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61179" w14:textId="0C37CFF1" w:rsidR="00561BE9" w:rsidRPr="00561BE9" w:rsidRDefault="000205AB">
      <w:pPr>
        <w:rPr>
          <w:rFonts w:ascii="Times New Roman" w:hAnsi="Times New Roman" w:cs="Times New Roman"/>
          <w:b/>
          <w:bCs/>
        </w:rPr>
      </w:pPr>
      <w:r>
        <w:rPr>
          <w:rFonts w:ascii="Times New Roman" w:hAnsi="Times New Roman" w:cs="Times New Roman"/>
          <w:b/>
          <w:bCs/>
        </w:rPr>
        <w:t>M</w:t>
      </w:r>
      <w:bookmarkStart w:id="0" w:name="_GoBack"/>
      <w:bookmarkEnd w:id="0"/>
      <w:r w:rsidR="00561BE9" w:rsidRPr="00561BE9">
        <w:rPr>
          <w:rFonts w:ascii="Times New Roman" w:hAnsi="Times New Roman" w:cs="Times New Roman"/>
          <w:b/>
          <w:bCs/>
        </w:rPr>
        <w:t xml:space="preserve">ediating a Hybrid Techno-Society: </w:t>
      </w:r>
      <w:r w:rsidR="00D6774B">
        <w:rPr>
          <w:rFonts w:ascii="Times New Roman" w:hAnsi="Times New Roman" w:cs="Times New Roman"/>
          <w:b/>
          <w:bCs/>
        </w:rPr>
        <w:t xml:space="preserve">Human-Machine </w:t>
      </w:r>
      <w:proofErr w:type="spellStart"/>
      <w:r w:rsidR="00D6774B">
        <w:rPr>
          <w:rFonts w:ascii="Times New Roman" w:hAnsi="Times New Roman" w:cs="Times New Roman"/>
          <w:b/>
          <w:bCs/>
        </w:rPr>
        <w:t>Relationality</w:t>
      </w:r>
      <w:proofErr w:type="spellEnd"/>
      <w:r w:rsidR="00D6774B">
        <w:rPr>
          <w:rFonts w:ascii="Times New Roman" w:hAnsi="Times New Roman" w:cs="Times New Roman"/>
          <w:b/>
          <w:bCs/>
        </w:rPr>
        <w:t xml:space="preserve"> and the Popular Culture of AI </w:t>
      </w:r>
    </w:p>
    <w:p w14:paraId="5133F396" w14:textId="51500A83" w:rsidR="00561BE9" w:rsidRDefault="00561BE9">
      <w:pPr>
        <w:rPr>
          <w:rFonts w:ascii="Times New Roman" w:hAnsi="Times New Roman" w:cs="Times New Roman"/>
          <w:i/>
          <w:iCs/>
        </w:rPr>
      </w:pPr>
      <w:r w:rsidRPr="00561BE9">
        <w:rPr>
          <w:rFonts w:ascii="Times New Roman" w:hAnsi="Times New Roman" w:cs="Times New Roman"/>
          <w:i/>
          <w:iCs/>
        </w:rPr>
        <w:t>International Hybrid Conference at Central Connecticut State University</w:t>
      </w:r>
      <w:r w:rsidR="00BD2A09">
        <w:rPr>
          <w:rFonts w:ascii="Times New Roman" w:hAnsi="Times New Roman" w:cs="Times New Roman"/>
          <w:i/>
          <w:iCs/>
        </w:rPr>
        <w:t xml:space="preserve"> </w:t>
      </w:r>
      <w:r>
        <w:rPr>
          <w:rFonts w:ascii="Times New Roman" w:hAnsi="Times New Roman" w:cs="Times New Roman"/>
          <w:i/>
          <w:iCs/>
        </w:rPr>
        <w:t>(CCSU)</w:t>
      </w:r>
    </w:p>
    <w:p w14:paraId="789B9000" w14:textId="3C9C8CE9" w:rsidR="00561BE9" w:rsidRPr="00561BE9" w:rsidRDefault="00561BE9">
      <w:pPr>
        <w:rPr>
          <w:rFonts w:ascii="Times New Roman" w:hAnsi="Times New Roman" w:cs="Times New Roman"/>
          <w:i/>
          <w:iCs/>
        </w:rPr>
      </w:pPr>
      <w:r>
        <w:rPr>
          <w:rFonts w:ascii="Times New Roman" w:hAnsi="Times New Roman" w:cs="Times New Roman"/>
          <w:i/>
          <w:iCs/>
        </w:rPr>
        <w:t>New Britain, Connecticut, USA</w:t>
      </w:r>
    </w:p>
    <w:p w14:paraId="04D4303C" w14:textId="77777777" w:rsidR="00561BE9" w:rsidRDefault="00561BE9">
      <w:pPr>
        <w:rPr>
          <w:rFonts w:ascii="Times New Roman" w:hAnsi="Times New Roman" w:cs="Times New Roman"/>
        </w:rPr>
      </w:pPr>
    </w:p>
    <w:p w14:paraId="710043BE" w14:textId="65F33259" w:rsidR="00393A1D" w:rsidRDefault="00561BE9">
      <w:pPr>
        <w:rPr>
          <w:rFonts w:ascii="Times New Roman" w:hAnsi="Times New Roman" w:cs="Times New Roman"/>
          <w:b/>
          <w:bCs/>
        </w:rPr>
      </w:pPr>
      <w:r w:rsidRPr="00561BE9">
        <w:rPr>
          <w:rFonts w:ascii="Times New Roman" w:hAnsi="Times New Roman" w:cs="Times New Roman"/>
          <w:b/>
          <w:bCs/>
        </w:rPr>
        <w:t xml:space="preserve">October </w:t>
      </w:r>
      <w:r w:rsidR="00D6774B">
        <w:rPr>
          <w:rFonts w:ascii="Times New Roman" w:hAnsi="Times New Roman" w:cs="Times New Roman"/>
          <w:b/>
          <w:bCs/>
        </w:rPr>
        <w:t>6</w:t>
      </w:r>
      <w:r w:rsidRPr="00561BE9">
        <w:rPr>
          <w:rFonts w:ascii="Times New Roman" w:hAnsi="Times New Roman" w:cs="Times New Roman"/>
          <w:b/>
          <w:bCs/>
        </w:rPr>
        <w:t xml:space="preserve"> </w:t>
      </w:r>
      <w:r w:rsidR="006000F9">
        <w:rPr>
          <w:rFonts w:ascii="Times New Roman" w:hAnsi="Times New Roman" w:cs="Times New Roman"/>
          <w:b/>
          <w:bCs/>
        </w:rPr>
        <w:t xml:space="preserve">(Wednesday) </w:t>
      </w:r>
      <w:r w:rsidRPr="00561BE9">
        <w:rPr>
          <w:rFonts w:ascii="Times New Roman" w:hAnsi="Times New Roman" w:cs="Times New Roman"/>
          <w:b/>
          <w:bCs/>
        </w:rPr>
        <w:t xml:space="preserve">to </w:t>
      </w:r>
      <w:r w:rsidR="006000F9">
        <w:rPr>
          <w:rFonts w:ascii="Times New Roman" w:hAnsi="Times New Roman" w:cs="Times New Roman"/>
          <w:b/>
          <w:bCs/>
        </w:rPr>
        <w:t xml:space="preserve">October </w:t>
      </w:r>
      <w:r w:rsidR="00D6774B">
        <w:rPr>
          <w:rFonts w:ascii="Times New Roman" w:hAnsi="Times New Roman" w:cs="Times New Roman"/>
          <w:b/>
          <w:bCs/>
        </w:rPr>
        <w:t>8</w:t>
      </w:r>
      <w:r w:rsidR="006000F9">
        <w:rPr>
          <w:rFonts w:ascii="Times New Roman" w:hAnsi="Times New Roman" w:cs="Times New Roman"/>
          <w:b/>
          <w:bCs/>
        </w:rPr>
        <w:t xml:space="preserve"> (Friday)</w:t>
      </w:r>
      <w:r w:rsidRPr="00561BE9">
        <w:rPr>
          <w:rFonts w:ascii="Times New Roman" w:hAnsi="Times New Roman" w:cs="Times New Roman"/>
          <w:b/>
          <w:bCs/>
        </w:rPr>
        <w:t>, 202</w:t>
      </w:r>
      <w:r w:rsidR="00D6774B">
        <w:rPr>
          <w:rFonts w:ascii="Times New Roman" w:hAnsi="Times New Roman" w:cs="Times New Roman"/>
          <w:b/>
          <w:bCs/>
        </w:rPr>
        <w:t>7</w:t>
      </w:r>
    </w:p>
    <w:p w14:paraId="0475DB96" w14:textId="0E8F6BBA" w:rsidR="00CF7F20" w:rsidRDefault="00FF3DFE">
      <w:pPr>
        <w:rPr>
          <w:rFonts w:ascii="Times New Roman" w:hAnsi="Times New Roman" w:cs="Times New Roman"/>
          <w:b/>
          <w:bCs/>
        </w:rPr>
      </w:pPr>
      <w:r>
        <w:rPr>
          <w:rFonts w:ascii="Times New Roman" w:hAnsi="Times New Roman" w:cs="Times New Roman"/>
          <w:b/>
          <w:bCs/>
        </w:rPr>
        <w:t xml:space="preserve">Please send a 300 word abstract </w:t>
      </w:r>
      <w:r w:rsidR="00AC5E50">
        <w:rPr>
          <w:rFonts w:ascii="Times New Roman" w:hAnsi="Times New Roman" w:cs="Times New Roman"/>
          <w:b/>
          <w:bCs/>
        </w:rPr>
        <w:t xml:space="preserve">with a short bio </w:t>
      </w:r>
      <w:r>
        <w:rPr>
          <w:rFonts w:ascii="Times New Roman" w:hAnsi="Times New Roman" w:cs="Times New Roman"/>
          <w:b/>
          <w:bCs/>
        </w:rPr>
        <w:t xml:space="preserve">by </w:t>
      </w:r>
      <w:r w:rsidR="00AC5E50">
        <w:rPr>
          <w:rFonts w:ascii="Times New Roman" w:hAnsi="Times New Roman" w:cs="Times New Roman"/>
          <w:b/>
          <w:bCs/>
        </w:rPr>
        <w:t xml:space="preserve">February 15, 2027 to </w:t>
      </w:r>
      <w:hyperlink r:id="rId4" w:history="1">
        <w:r w:rsidR="00AC5E50" w:rsidRPr="00E26046">
          <w:rPr>
            <w:rStyle w:val="Lienhypertexte"/>
            <w:rFonts w:ascii="Times New Roman" w:hAnsi="Times New Roman" w:cs="Times New Roman"/>
            <w:b/>
            <w:bCs/>
          </w:rPr>
          <w:t>Ritzenhoffk@CCSU.edu</w:t>
        </w:r>
      </w:hyperlink>
      <w:r w:rsidR="00726E42">
        <w:rPr>
          <w:rFonts w:ascii="Times New Roman" w:hAnsi="Times New Roman" w:cs="Times New Roman"/>
          <w:b/>
          <w:bCs/>
        </w:rPr>
        <w:t xml:space="preserve">, </w:t>
      </w:r>
      <w:hyperlink r:id="rId5" w:history="1">
        <w:r w:rsidR="006D49BC" w:rsidRPr="00E26046">
          <w:rPr>
            <w:rStyle w:val="Lienhypertexte"/>
            <w:rFonts w:ascii="Times New Roman" w:hAnsi="Times New Roman" w:cs="Times New Roman"/>
            <w:b/>
            <w:bCs/>
          </w:rPr>
          <w:t>Yeojinkim@CCSU.edu</w:t>
        </w:r>
      </w:hyperlink>
      <w:r w:rsidR="006D49BC">
        <w:rPr>
          <w:rFonts w:ascii="Times New Roman" w:hAnsi="Times New Roman" w:cs="Times New Roman"/>
          <w:b/>
          <w:bCs/>
        </w:rPr>
        <w:t xml:space="preserve"> and </w:t>
      </w:r>
      <w:hyperlink r:id="rId6" w:history="1">
        <w:r w:rsidR="00CF7F20" w:rsidRPr="00E26046">
          <w:rPr>
            <w:rStyle w:val="Lienhypertexte"/>
            <w:rFonts w:ascii="Times New Roman" w:hAnsi="Times New Roman" w:cs="Times New Roman"/>
            <w:b/>
            <w:bCs/>
          </w:rPr>
          <w:t>anna.young@CCSU.edu</w:t>
        </w:r>
      </w:hyperlink>
    </w:p>
    <w:p w14:paraId="1175177B" w14:textId="324E6498" w:rsidR="00FF3DFE" w:rsidRPr="00C5090E" w:rsidRDefault="006D49BC">
      <w:pPr>
        <w:rPr>
          <w:rFonts w:ascii="Times New Roman" w:hAnsi="Times New Roman" w:cs="Times New Roman"/>
          <w:b/>
          <w:bCs/>
        </w:rPr>
      </w:pPr>
      <w:r>
        <w:rPr>
          <w:rFonts w:ascii="Times New Roman" w:hAnsi="Times New Roman" w:cs="Times New Roman"/>
          <w:b/>
          <w:bCs/>
        </w:rPr>
        <w:t xml:space="preserve"> </w:t>
      </w:r>
    </w:p>
    <w:p w14:paraId="6EC3DB39" w14:textId="41FA3E50" w:rsidR="006000F9" w:rsidRPr="00304A17" w:rsidRDefault="006000F9">
      <w:pPr>
        <w:rPr>
          <w:rFonts w:ascii="Times New Roman" w:hAnsi="Times New Roman" w:cs="Times New Roman"/>
          <w:b/>
          <w:bCs/>
        </w:rPr>
      </w:pPr>
      <w:r w:rsidRPr="00304A17">
        <w:rPr>
          <w:rFonts w:ascii="Times New Roman" w:hAnsi="Times New Roman" w:cs="Times New Roman"/>
          <w:b/>
          <w:bCs/>
        </w:rPr>
        <w:t>Abstract:</w:t>
      </w:r>
    </w:p>
    <w:p w14:paraId="5EBEF464" w14:textId="21D0B170" w:rsidR="00B95237" w:rsidRDefault="009701E5">
      <w:pPr>
        <w:rPr>
          <w:rFonts w:ascii="Times New Roman" w:hAnsi="Times New Roman" w:cs="Times New Roman"/>
        </w:rPr>
      </w:pPr>
      <w:r w:rsidRPr="009701E5">
        <w:rPr>
          <w:rFonts w:ascii="Times New Roman" w:hAnsi="Times New Roman" w:cs="Times New Roman"/>
        </w:rPr>
        <w:t xml:space="preserve">Bringing together perspectives from the humanities, natural sciences, and engineering, this </w:t>
      </w:r>
      <w:r>
        <w:rPr>
          <w:rFonts w:ascii="Times New Roman" w:hAnsi="Times New Roman" w:cs="Times New Roman"/>
        </w:rPr>
        <w:t>conference</w:t>
      </w:r>
      <w:r w:rsidRPr="009701E5">
        <w:rPr>
          <w:rFonts w:ascii="Times New Roman" w:hAnsi="Times New Roman" w:cs="Times New Roman"/>
        </w:rPr>
        <w:t xml:space="preserve"> approaches Human–AI relations not simply as a question of technological innovation or ethical boundary-setting, but as a</w:t>
      </w:r>
      <w:r>
        <w:rPr>
          <w:rFonts w:ascii="Times New Roman" w:hAnsi="Times New Roman" w:cs="Times New Roman"/>
        </w:rPr>
        <w:t xml:space="preserve"> deeply</w:t>
      </w:r>
      <w:r w:rsidRPr="009701E5">
        <w:rPr>
          <w:rFonts w:ascii="Times New Roman" w:hAnsi="Times New Roman" w:cs="Times New Roman"/>
        </w:rPr>
        <w:t xml:space="preserve"> interdisciplinary problem of </w:t>
      </w:r>
      <w:r>
        <w:rPr>
          <w:rFonts w:ascii="Times New Roman" w:hAnsi="Times New Roman" w:cs="Times New Roman"/>
        </w:rPr>
        <w:t xml:space="preserve">human-machine </w:t>
      </w:r>
      <w:r w:rsidR="0047434F">
        <w:rPr>
          <w:rFonts w:ascii="Times New Roman" w:hAnsi="Times New Roman" w:cs="Times New Roman"/>
        </w:rPr>
        <w:t xml:space="preserve">interaction. </w:t>
      </w:r>
      <w:r w:rsidR="00244AD5">
        <w:rPr>
          <w:rFonts w:ascii="Times New Roman" w:hAnsi="Times New Roman" w:cs="Times New Roman"/>
        </w:rPr>
        <w:t>We are looking</w:t>
      </w:r>
      <w:r>
        <w:rPr>
          <w:rFonts w:ascii="Times New Roman" w:hAnsi="Times New Roman" w:cs="Times New Roman"/>
        </w:rPr>
        <w:t>, first,</w:t>
      </w:r>
      <w:r w:rsidR="00244AD5">
        <w:rPr>
          <w:rFonts w:ascii="Times New Roman" w:hAnsi="Times New Roman" w:cs="Times New Roman"/>
        </w:rPr>
        <w:t xml:space="preserve"> at </w:t>
      </w:r>
      <w:r w:rsidR="008456C3">
        <w:rPr>
          <w:rFonts w:ascii="Times New Roman" w:hAnsi="Times New Roman" w:cs="Times New Roman"/>
        </w:rPr>
        <w:t xml:space="preserve">studying </w:t>
      </w:r>
      <w:r w:rsidR="00244AD5">
        <w:rPr>
          <w:rFonts w:ascii="Times New Roman" w:hAnsi="Times New Roman" w:cs="Times New Roman"/>
        </w:rPr>
        <w:t>interfac</w:t>
      </w:r>
      <w:r>
        <w:rPr>
          <w:rFonts w:ascii="Times New Roman" w:hAnsi="Times New Roman" w:cs="Times New Roman"/>
        </w:rPr>
        <w:t>ing process</w:t>
      </w:r>
      <w:r w:rsidR="00244AD5">
        <w:rPr>
          <w:rFonts w:ascii="Times New Roman" w:hAnsi="Times New Roman" w:cs="Times New Roman"/>
        </w:rPr>
        <w:t>e</w:t>
      </w:r>
      <w:r>
        <w:rPr>
          <w:rFonts w:ascii="Times New Roman" w:hAnsi="Times New Roman" w:cs="Times New Roman"/>
        </w:rPr>
        <w:t>s</w:t>
      </w:r>
      <w:r w:rsidR="00244AD5">
        <w:rPr>
          <w:rFonts w:ascii="Times New Roman" w:hAnsi="Times New Roman" w:cs="Times New Roman"/>
        </w:rPr>
        <w:t xml:space="preserve"> between </w:t>
      </w:r>
      <w:r>
        <w:rPr>
          <w:rFonts w:ascii="Times New Roman" w:hAnsi="Times New Roman" w:cs="Times New Roman"/>
        </w:rPr>
        <w:t>humans and artificial or computational systems, including language-based AI, robots, androids, humanoids, and related machinic forms, as well as the devices, platforms, and environments through which they become operative in everyday life and intelligible in popular culture</w:t>
      </w:r>
      <w:r w:rsidR="00A068CD">
        <w:rPr>
          <w:rFonts w:ascii="Times New Roman" w:hAnsi="Times New Roman" w:cs="Times New Roman"/>
        </w:rPr>
        <w:t xml:space="preserve">. </w:t>
      </w:r>
      <w:r w:rsidRPr="009701E5">
        <w:rPr>
          <w:rFonts w:ascii="Times New Roman" w:hAnsi="Times New Roman" w:cs="Times New Roman"/>
        </w:rPr>
        <w:t>Rather than treating interfaces as neutral surfaces of access, the panel understands them as dynamic arrangements in which humans and machines are made available to one another, rendered legible, actionable, and governable through reciprocal processes of selection, formatting, and response.</w:t>
      </w:r>
      <w:r>
        <w:rPr>
          <w:rFonts w:ascii="Times New Roman" w:hAnsi="Times New Roman" w:cs="Times New Roman"/>
        </w:rPr>
        <w:t xml:space="preserve"> </w:t>
      </w:r>
      <w:r w:rsidRPr="009701E5">
        <w:rPr>
          <w:rFonts w:ascii="Times New Roman" w:hAnsi="Times New Roman" w:cs="Times New Roman"/>
        </w:rPr>
        <w:t xml:space="preserve">From this perspective, interfacing is not limited to moments of direct use. </w:t>
      </w:r>
      <w:r>
        <w:rPr>
          <w:rFonts w:ascii="Times New Roman" w:hAnsi="Times New Roman" w:cs="Times New Roman"/>
        </w:rPr>
        <w:t xml:space="preserve">It also encompasses the symbolic, aesthetic, and cultural logics through which AI systems are imagined, staged, and normalized in popular culture. The conference therefore examines the </w:t>
      </w:r>
      <w:r w:rsidR="00A068CD">
        <w:rPr>
          <w:rFonts w:ascii="Times New Roman" w:hAnsi="Times New Roman" w:cs="Times New Roman"/>
        </w:rPr>
        <w:t xml:space="preserve">representational </w:t>
      </w:r>
      <w:r>
        <w:rPr>
          <w:rFonts w:ascii="Times New Roman" w:hAnsi="Times New Roman" w:cs="Times New Roman"/>
        </w:rPr>
        <w:t xml:space="preserve">forms of human-machine relations </w:t>
      </w:r>
      <w:r w:rsidR="00A068CD">
        <w:rPr>
          <w:rFonts w:ascii="Times New Roman" w:hAnsi="Times New Roman" w:cs="Times New Roman"/>
        </w:rPr>
        <w:t xml:space="preserve">in popular culture such as </w:t>
      </w:r>
      <w:r w:rsidR="00C218C1">
        <w:rPr>
          <w:rFonts w:ascii="Times New Roman" w:hAnsi="Times New Roman" w:cs="Times New Roman"/>
        </w:rPr>
        <w:t>F</w:t>
      </w:r>
      <w:r w:rsidR="00A068CD">
        <w:rPr>
          <w:rFonts w:ascii="Times New Roman" w:hAnsi="Times New Roman" w:cs="Times New Roman"/>
        </w:rPr>
        <w:t>ilm, Television</w:t>
      </w:r>
      <w:r w:rsidR="00C218C1">
        <w:rPr>
          <w:rFonts w:ascii="Times New Roman" w:hAnsi="Times New Roman" w:cs="Times New Roman"/>
        </w:rPr>
        <w:t>,</w:t>
      </w:r>
      <w:r w:rsidR="00A068CD">
        <w:rPr>
          <w:rFonts w:ascii="Times New Roman" w:hAnsi="Times New Roman" w:cs="Times New Roman"/>
        </w:rPr>
        <w:t xml:space="preserve"> and Video Games. </w:t>
      </w:r>
    </w:p>
    <w:p w14:paraId="469FE1AF" w14:textId="20084CDF" w:rsidR="00B95237" w:rsidRDefault="009701E5" w:rsidP="00304A17">
      <w:pPr>
        <w:rPr>
          <w:rFonts w:ascii="Times New Roman" w:hAnsi="Times New Roman" w:cs="Times New Roman"/>
        </w:rPr>
      </w:pPr>
      <w:r>
        <w:rPr>
          <w:rFonts w:ascii="Times New Roman" w:hAnsi="Times New Roman" w:cs="Times New Roman"/>
        </w:rPr>
        <w:t xml:space="preserve">Beyond individual figures such as robots, replicants, cyborgs, humanoids, or synthetic companions, we </w:t>
      </w:r>
      <w:r w:rsidR="00A068CD">
        <w:rPr>
          <w:rFonts w:ascii="Times New Roman" w:hAnsi="Times New Roman" w:cs="Times New Roman"/>
        </w:rPr>
        <w:t xml:space="preserve">also </w:t>
      </w:r>
      <w:r w:rsidR="00195811">
        <w:rPr>
          <w:rFonts w:ascii="Times New Roman" w:hAnsi="Times New Roman" w:cs="Times New Roman"/>
        </w:rPr>
        <w:t>seek</w:t>
      </w:r>
      <w:r w:rsidR="007768B1">
        <w:rPr>
          <w:rFonts w:ascii="Times New Roman" w:hAnsi="Times New Roman" w:cs="Times New Roman"/>
        </w:rPr>
        <w:t xml:space="preserve"> </w:t>
      </w:r>
      <w:r w:rsidR="00195811">
        <w:rPr>
          <w:rFonts w:ascii="Times New Roman" w:hAnsi="Times New Roman" w:cs="Times New Roman"/>
        </w:rPr>
        <w:t xml:space="preserve">research </w:t>
      </w:r>
      <w:r w:rsidR="00CF2654">
        <w:rPr>
          <w:rFonts w:ascii="Times New Roman" w:hAnsi="Times New Roman" w:cs="Times New Roman"/>
        </w:rPr>
        <w:t xml:space="preserve">on the broader production, circulation, and reception logics of media – including film and television productions, broadcasters and social </w:t>
      </w:r>
      <w:r w:rsidR="00B43C8E">
        <w:rPr>
          <w:rFonts w:ascii="Times New Roman" w:hAnsi="Times New Roman" w:cs="Times New Roman"/>
        </w:rPr>
        <w:t>media</w:t>
      </w:r>
      <w:r w:rsidR="007768B1">
        <w:rPr>
          <w:rFonts w:ascii="Times New Roman" w:hAnsi="Times New Roman" w:cs="Times New Roman"/>
        </w:rPr>
        <w:t xml:space="preserve"> </w:t>
      </w:r>
      <w:r w:rsidR="00CF2654">
        <w:rPr>
          <w:rFonts w:ascii="Times New Roman" w:hAnsi="Times New Roman" w:cs="Times New Roman"/>
        </w:rPr>
        <w:t xml:space="preserve">or gaming </w:t>
      </w:r>
      <w:r w:rsidR="007768B1">
        <w:rPr>
          <w:rFonts w:ascii="Times New Roman" w:hAnsi="Times New Roman" w:cs="Times New Roman"/>
        </w:rPr>
        <w:t>platforms</w:t>
      </w:r>
      <w:r w:rsidR="00CF2654">
        <w:rPr>
          <w:rFonts w:ascii="Times New Roman" w:hAnsi="Times New Roman" w:cs="Times New Roman"/>
        </w:rPr>
        <w:t xml:space="preserve"> – through which such interfaces become</w:t>
      </w:r>
      <w:r w:rsidR="007768B1">
        <w:rPr>
          <w:rFonts w:ascii="Times New Roman" w:hAnsi="Times New Roman" w:cs="Times New Roman"/>
        </w:rPr>
        <w:t xml:space="preserve"> </w:t>
      </w:r>
      <w:r w:rsidR="00CF2654">
        <w:rPr>
          <w:rFonts w:ascii="Times New Roman" w:hAnsi="Times New Roman" w:cs="Times New Roman"/>
        </w:rPr>
        <w:t xml:space="preserve">culturally intelligible and socially consequential, as well as on </w:t>
      </w:r>
      <w:r w:rsidR="00B43C8E">
        <w:rPr>
          <w:rFonts w:ascii="Times New Roman" w:hAnsi="Times New Roman" w:cs="Times New Roman"/>
        </w:rPr>
        <w:t xml:space="preserve">their </w:t>
      </w:r>
      <w:r w:rsidR="0052616A">
        <w:rPr>
          <w:rFonts w:ascii="Times New Roman" w:hAnsi="Times New Roman" w:cs="Times New Roman"/>
        </w:rPr>
        <w:t xml:space="preserve">enduring and transformative </w:t>
      </w:r>
      <w:r w:rsidR="00B43C8E">
        <w:rPr>
          <w:rFonts w:ascii="Times New Roman" w:hAnsi="Times New Roman" w:cs="Times New Roman"/>
        </w:rPr>
        <w:t xml:space="preserve">effects on </w:t>
      </w:r>
      <w:r w:rsidR="00C218C1">
        <w:rPr>
          <w:rFonts w:ascii="Times New Roman" w:hAnsi="Times New Roman" w:cs="Times New Roman"/>
        </w:rPr>
        <w:t xml:space="preserve">modern </w:t>
      </w:r>
      <w:r w:rsidR="00B43C8E">
        <w:rPr>
          <w:rFonts w:ascii="Times New Roman" w:hAnsi="Times New Roman" w:cs="Times New Roman"/>
        </w:rPr>
        <w:t xml:space="preserve">society. </w:t>
      </w:r>
      <w:r w:rsidR="00B95237">
        <w:rPr>
          <w:rFonts w:ascii="Times New Roman" w:hAnsi="Times New Roman" w:cs="Times New Roman"/>
        </w:rPr>
        <w:t xml:space="preserve">A media-theoretical perspective highlights how popular representations do not merely reflect </w:t>
      </w:r>
      <w:r w:rsidR="00B95237" w:rsidRPr="00B95237">
        <w:rPr>
          <w:rFonts w:ascii="Times New Roman" w:hAnsi="Times New Roman" w:cs="Times New Roman"/>
        </w:rPr>
        <w:t xml:space="preserve">technological developments but actively shape the conditions under which AI is perceived, desired, feared, and integrated into everyday culture. A cultural-studies perspective complements this by asking how such representations are produced, circulated, appropriated, and domesticated across different media ecologies. </w:t>
      </w:r>
    </w:p>
    <w:p w14:paraId="2F0ADC2F" w14:textId="464F4AAF" w:rsidR="006D523F" w:rsidRDefault="00B95237" w:rsidP="00304A17">
      <w:pPr>
        <w:rPr>
          <w:rFonts w:ascii="Times New Roman" w:hAnsi="Times New Roman" w:cs="Times New Roman"/>
        </w:rPr>
      </w:pPr>
      <w:r w:rsidRPr="00B95237">
        <w:rPr>
          <w:rFonts w:ascii="Times New Roman" w:hAnsi="Times New Roman" w:cs="Times New Roman"/>
        </w:rPr>
        <w:lastRenderedPageBreak/>
        <w:t xml:space="preserve">This becomes especially visible in science fiction, fantasy, and horror, from </w:t>
      </w:r>
      <w:r w:rsidRPr="00B95237">
        <w:rPr>
          <w:rFonts w:ascii="Times New Roman" w:hAnsi="Times New Roman" w:cs="Times New Roman"/>
          <w:i/>
          <w:iCs/>
        </w:rPr>
        <w:t>Metropolis</w:t>
      </w:r>
      <w:r w:rsidRPr="00B95237">
        <w:rPr>
          <w:rFonts w:ascii="Times New Roman" w:hAnsi="Times New Roman" w:cs="Times New Roman"/>
        </w:rPr>
        <w:t xml:space="preserve">’s female robot to the fabricated bodies of </w:t>
      </w:r>
      <w:r w:rsidR="006D523F" w:rsidRPr="00B95237">
        <w:rPr>
          <w:rFonts w:ascii="Times New Roman" w:hAnsi="Times New Roman" w:cs="Times New Roman"/>
          <w:i/>
          <w:iCs/>
        </w:rPr>
        <w:t>Ghost in the Shell</w:t>
      </w:r>
      <w:r w:rsidR="006D523F">
        <w:rPr>
          <w:rFonts w:ascii="Times New Roman" w:hAnsi="Times New Roman" w:cs="Times New Roman"/>
          <w:i/>
          <w:iCs/>
        </w:rPr>
        <w:t xml:space="preserve"> </w:t>
      </w:r>
      <w:r w:rsidR="006D523F" w:rsidRPr="0093522B">
        <w:rPr>
          <w:rFonts w:ascii="Times New Roman" w:hAnsi="Times New Roman" w:cs="Times New Roman"/>
        </w:rPr>
        <w:t>(1995)</w:t>
      </w:r>
      <w:r w:rsidR="006D523F" w:rsidRPr="00B95237">
        <w:rPr>
          <w:rFonts w:ascii="Times New Roman" w:hAnsi="Times New Roman" w:cs="Times New Roman"/>
        </w:rPr>
        <w:t xml:space="preserve">, </w:t>
      </w:r>
      <w:r w:rsidRPr="00B95237">
        <w:rPr>
          <w:rFonts w:ascii="Times New Roman" w:hAnsi="Times New Roman" w:cs="Times New Roman"/>
          <w:i/>
          <w:iCs/>
        </w:rPr>
        <w:t>Her</w:t>
      </w:r>
      <w:r>
        <w:rPr>
          <w:rFonts w:ascii="Times New Roman" w:hAnsi="Times New Roman" w:cs="Times New Roman"/>
          <w:i/>
          <w:iCs/>
        </w:rPr>
        <w:t xml:space="preserve"> </w:t>
      </w:r>
      <w:r w:rsidRPr="00BD2A09">
        <w:rPr>
          <w:rFonts w:ascii="Times New Roman" w:hAnsi="Times New Roman" w:cs="Times New Roman"/>
        </w:rPr>
        <w:t>(2013)</w:t>
      </w:r>
      <w:r w:rsidRPr="00B95237">
        <w:rPr>
          <w:rFonts w:ascii="Times New Roman" w:hAnsi="Times New Roman" w:cs="Times New Roman"/>
        </w:rPr>
        <w:t xml:space="preserve">, </w:t>
      </w:r>
      <w:r w:rsidRPr="00B95237">
        <w:rPr>
          <w:rFonts w:ascii="Times New Roman" w:hAnsi="Times New Roman" w:cs="Times New Roman"/>
          <w:i/>
          <w:iCs/>
        </w:rPr>
        <w:t>Ex Machina</w:t>
      </w:r>
      <w:r>
        <w:rPr>
          <w:rFonts w:ascii="Times New Roman" w:hAnsi="Times New Roman" w:cs="Times New Roman"/>
        </w:rPr>
        <w:t xml:space="preserve"> (2014),</w:t>
      </w:r>
      <w:r w:rsidRPr="00B95237">
        <w:rPr>
          <w:rFonts w:ascii="Times New Roman" w:hAnsi="Times New Roman" w:cs="Times New Roman"/>
        </w:rPr>
        <w:t xml:space="preserve"> </w:t>
      </w:r>
      <w:r w:rsidR="006D523F">
        <w:rPr>
          <w:rFonts w:ascii="Times New Roman" w:hAnsi="Times New Roman" w:cs="Times New Roman"/>
        </w:rPr>
        <w:t xml:space="preserve">or </w:t>
      </w:r>
      <w:r w:rsidRPr="00B95237">
        <w:rPr>
          <w:rFonts w:ascii="Times New Roman" w:hAnsi="Times New Roman" w:cs="Times New Roman"/>
          <w:i/>
          <w:iCs/>
        </w:rPr>
        <w:t>Blade Runner 2049</w:t>
      </w:r>
      <w:r>
        <w:rPr>
          <w:rFonts w:ascii="Times New Roman" w:hAnsi="Times New Roman" w:cs="Times New Roman"/>
          <w:i/>
          <w:iCs/>
        </w:rPr>
        <w:t xml:space="preserve"> </w:t>
      </w:r>
      <w:r w:rsidRPr="00BD2A09">
        <w:rPr>
          <w:rFonts w:ascii="Times New Roman" w:hAnsi="Times New Roman" w:cs="Times New Roman"/>
        </w:rPr>
        <w:t>(2017)</w:t>
      </w:r>
      <w:r w:rsidRPr="00B95237">
        <w:rPr>
          <w:rFonts w:ascii="Times New Roman" w:hAnsi="Times New Roman" w:cs="Times New Roman"/>
        </w:rPr>
        <w:t xml:space="preserve">, as well as in </w:t>
      </w:r>
      <w:r>
        <w:rPr>
          <w:rFonts w:ascii="Times New Roman" w:hAnsi="Times New Roman" w:cs="Times New Roman"/>
        </w:rPr>
        <w:t xml:space="preserve">television series such as </w:t>
      </w:r>
      <w:r w:rsidR="006D523F" w:rsidRPr="00BD2A09">
        <w:rPr>
          <w:rFonts w:ascii="Times New Roman" w:hAnsi="Times New Roman" w:cs="Times New Roman"/>
          <w:i/>
          <w:iCs/>
        </w:rPr>
        <w:t>Ghost in the Shell</w:t>
      </w:r>
      <w:r w:rsidR="006D523F">
        <w:rPr>
          <w:rFonts w:ascii="Times New Roman" w:hAnsi="Times New Roman" w:cs="Times New Roman"/>
        </w:rPr>
        <w:t xml:space="preserve"> (2 seasons, 2002), </w:t>
      </w:r>
      <w:r w:rsidRPr="00BD2A09">
        <w:rPr>
          <w:rFonts w:ascii="Times New Roman" w:hAnsi="Times New Roman" w:cs="Times New Roman"/>
          <w:i/>
          <w:iCs/>
        </w:rPr>
        <w:t>Humans</w:t>
      </w:r>
      <w:r>
        <w:rPr>
          <w:rFonts w:ascii="Times New Roman" w:hAnsi="Times New Roman" w:cs="Times New Roman"/>
        </w:rPr>
        <w:t xml:space="preserve"> </w:t>
      </w:r>
      <w:r w:rsidR="006D523F">
        <w:rPr>
          <w:rFonts w:ascii="Times New Roman" w:hAnsi="Times New Roman" w:cs="Times New Roman"/>
        </w:rPr>
        <w:t>(3 seasons, 2015-2018)</w:t>
      </w:r>
      <w:r>
        <w:rPr>
          <w:rFonts w:ascii="Times New Roman" w:hAnsi="Times New Roman" w:cs="Times New Roman"/>
        </w:rPr>
        <w:t xml:space="preserve">, </w:t>
      </w:r>
      <w:r w:rsidRPr="00BD2A09">
        <w:rPr>
          <w:rFonts w:ascii="Times New Roman" w:hAnsi="Times New Roman" w:cs="Times New Roman"/>
          <w:i/>
          <w:iCs/>
        </w:rPr>
        <w:t>Westworld</w:t>
      </w:r>
      <w:r w:rsidR="006D523F">
        <w:rPr>
          <w:rFonts w:ascii="Times New Roman" w:hAnsi="Times New Roman" w:cs="Times New Roman"/>
          <w:i/>
          <w:iCs/>
        </w:rPr>
        <w:t xml:space="preserve"> </w:t>
      </w:r>
      <w:r w:rsidR="006D523F" w:rsidRPr="00BD2A09">
        <w:rPr>
          <w:rFonts w:ascii="Times New Roman" w:hAnsi="Times New Roman" w:cs="Times New Roman"/>
        </w:rPr>
        <w:t>(4 seasons, 2016-2022)</w:t>
      </w:r>
      <w:r w:rsidRPr="006D523F">
        <w:rPr>
          <w:rFonts w:ascii="Times New Roman" w:hAnsi="Times New Roman" w:cs="Times New Roman"/>
        </w:rPr>
        <w:t>,</w:t>
      </w:r>
      <w:r>
        <w:rPr>
          <w:rFonts w:ascii="Times New Roman" w:hAnsi="Times New Roman" w:cs="Times New Roman"/>
        </w:rPr>
        <w:t xml:space="preserve"> </w:t>
      </w:r>
      <w:r w:rsidR="006D523F">
        <w:rPr>
          <w:rFonts w:ascii="Times New Roman" w:hAnsi="Times New Roman" w:cs="Times New Roman"/>
        </w:rPr>
        <w:t xml:space="preserve">or </w:t>
      </w:r>
      <w:r w:rsidRPr="00BD2A09">
        <w:rPr>
          <w:rFonts w:ascii="Times New Roman" w:hAnsi="Times New Roman" w:cs="Times New Roman"/>
          <w:i/>
          <w:iCs/>
        </w:rPr>
        <w:t>Black Mirror</w:t>
      </w:r>
      <w:r w:rsidR="006D523F">
        <w:rPr>
          <w:rFonts w:ascii="Times New Roman" w:hAnsi="Times New Roman" w:cs="Times New Roman"/>
          <w:i/>
          <w:iCs/>
        </w:rPr>
        <w:t xml:space="preserve"> </w:t>
      </w:r>
      <w:r w:rsidR="006D523F" w:rsidRPr="00BD2A09">
        <w:rPr>
          <w:rFonts w:ascii="Times New Roman" w:hAnsi="Times New Roman" w:cs="Times New Roman"/>
          <w:iCs/>
        </w:rPr>
        <w:t>(7 seasons, 2011-2025)</w:t>
      </w:r>
      <w:r w:rsidRPr="006D523F">
        <w:rPr>
          <w:rFonts w:ascii="Times New Roman" w:hAnsi="Times New Roman" w:cs="Times New Roman"/>
        </w:rPr>
        <w:t>,</w:t>
      </w:r>
      <w:r>
        <w:rPr>
          <w:rFonts w:ascii="Times New Roman" w:hAnsi="Times New Roman" w:cs="Times New Roman"/>
        </w:rPr>
        <w:t xml:space="preserve"> and in video games such as </w:t>
      </w:r>
      <w:r w:rsidR="006D523F" w:rsidRPr="00BD2A09">
        <w:rPr>
          <w:rFonts w:ascii="Times New Roman" w:hAnsi="Times New Roman" w:cs="Times New Roman"/>
          <w:i/>
          <w:iCs/>
        </w:rPr>
        <w:t>The Talos Principle</w:t>
      </w:r>
      <w:r w:rsidR="006D523F">
        <w:rPr>
          <w:rFonts w:ascii="Times New Roman" w:hAnsi="Times New Roman" w:cs="Times New Roman"/>
        </w:rPr>
        <w:t xml:space="preserve"> (2014), and </w:t>
      </w:r>
      <w:r w:rsidR="006D523F" w:rsidRPr="00BD2A09">
        <w:rPr>
          <w:rFonts w:ascii="Times New Roman" w:hAnsi="Times New Roman" w:cs="Times New Roman"/>
          <w:i/>
          <w:iCs/>
        </w:rPr>
        <w:t>SOMA</w:t>
      </w:r>
      <w:r w:rsidR="006D523F">
        <w:rPr>
          <w:rFonts w:ascii="Times New Roman" w:hAnsi="Times New Roman" w:cs="Times New Roman"/>
        </w:rPr>
        <w:t xml:space="preserve"> (2015), </w:t>
      </w:r>
      <w:proofErr w:type="spellStart"/>
      <w:r w:rsidR="006D523F" w:rsidRPr="00BD2A09">
        <w:rPr>
          <w:rFonts w:ascii="Times New Roman" w:hAnsi="Times New Roman" w:cs="Times New Roman"/>
          <w:i/>
          <w:iCs/>
        </w:rPr>
        <w:t>NieR</w:t>
      </w:r>
      <w:proofErr w:type="spellEnd"/>
      <w:r w:rsidR="006D523F" w:rsidRPr="00BD2A09">
        <w:rPr>
          <w:rFonts w:ascii="Times New Roman" w:hAnsi="Times New Roman" w:cs="Times New Roman"/>
          <w:i/>
          <w:iCs/>
        </w:rPr>
        <w:t>: Automata</w:t>
      </w:r>
      <w:r w:rsidR="006D523F">
        <w:rPr>
          <w:rFonts w:ascii="Times New Roman" w:hAnsi="Times New Roman" w:cs="Times New Roman"/>
        </w:rPr>
        <w:t xml:space="preserve"> (2017), or </w:t>
      </w:r>
      <w:r w:rsidRPr="00BD2A09">
        <w:rPr>
          <w:rFonts w:ascii="Times New Roman" w:hAnsi="Times New Roman" w:cs="Times New Roman"/>
          <w:i/>
          <w:iCs/>
        </w:rPr>
        <w:t>Detroit: Become Human</w:t>
      </w:r>
      <w:r w:rsidR="006D523F">
        <w:rPr>
          <w:rFonts w:ascii="Times New Roman" w:hAnsi="Times New Roman" w:cs="Times New Roman"/>
        </w:rPr>
        <w:t xml:space="preserve"> (2018).</w:t>
      </w:r>
      <w:r>
        <w:rPr>
          <w:rFonts w:ascii="Times New Roman" w:hAnsi="Times New Roman" w:cs="Times New Roman"/>
        </w:rPr>
        <w:t xml:space="preserve"> It is further reworked in </w:t>
      </w:r>
      <w:r w:rsidRPr="00B95237">
        <w:rPr>
          <w:rFonts w:ascii="Times New Roman" w:hAnsi="Times New Roman" w:cs="Times New Roman"/>
        </w:rPr>
        <w:t xml:space="preserve">newer iterations of the Frankenstein trope such as </w:t>
      </w:r>
      <w:r w:rsidRPr="00B95237">
        <w:rPr>
          <w:rFonts w:ascii="Times New Roman" w:hAnsi="Times New Roman" w:cs="Times New Roman"/>
          <w:i/>
          <w:iCs/>
        </w:rPr>
        <w:t>Frankenstein</w:t>
      </w:r>
      <w:r w:rsidRPr="00B95237">
        <w:rPr>
          <w:rFonts w:ascii="Times New Roman" w:hAnsi="Times New Roman" w:cs="Times New Roman"/>
        </w:rPr>
        <w:t xml:space="preserve"> (2025) and </w:t>
      </w:r>
      <w:r w:rsidRPr="00B95237">
        <w:rPr>
          <w:rFonts w:ascii="Times New Roman" w:hAnsi="Times New Roman" w:cs="Times New Roman"/>
          <w:i/>
          <w:iCs/>
        </w:rPr>
        <w:t>The Bride</w:t>
      </w:r>
      <w:r w:rsidRPr="00B95237">
        <w:rPr>
          <w:rFonts w:ascii="Times New Roman" w:hAnsi="Times New Roman" w:cs="Times New Roman"/>
        </w:rPr>
        <w:t xml:space="preserve"> (2026), or in figures of alien and technologically mediated femininity in </w:t>
      </w:r>
      <w:r w:rsidRPr="00B95237">
        <w:rPr>
          <w:rFonts w:ascii="Times New Roman" w:hAnsi="Times New Roman" w:cs="Times New Roman"/>
          <w:i/>
          <w:iCs/>
        </w:rPr>
        <w:t>Poor Things</w:t>
      </w:r>
      <w:r w:rsidRPr="00B95237">
        <w:rPr>
          <w:rFonts w:ascii="Times New Roman" w:hAnsi="Times New Roman" w:cs="Times New Roman"/>
        </w:rPr>
        <w:t xml:space="preserve"> </w:t>
      </w:r>
      <w:r>
        <w:rPr>
          <w:rFonts w:ascii="Times New Roman" w:hAnsi="Times New Roman" w:cs="Times New Roman"/>
        </w:rPr>
        <w:t xml:space="preserve">(2023) </w:t>
      </w:r>
      <w:r w:rsidRPr="00B95237">
        <w:rPr>
          <w:rFonts w:ascii="Times New Roman" w:hAnsi="Times New Roman" w:cs="Times New Roman"/>
        </w:rPr>
        <w:t xml:space="preserve">and </w:t>
      </w:r>
      <w:proofErr w:type="spellStart"/>
      <w:r w:rsidRPr="00B95237">
        <w:rPr>
          <w:rFonts w:ascii="Times New Roman" w:hAnsi="Times New Roman" w:cs="Times New Roman"/>
          <w:i/>
          <w:iCs/>
        </w:rPr>
        <w:t>Bugonia</w:t>
      </w:r>
      <w:proofErr w:type="spellEnd"/>
      <w:r>
        <w:rPr>
          <w:rFonts w:ascii="Times New Roman" w:hAnsi="Times New Roman" w:cs="Times New Roman"/>
          <w:i/>
          <w:iCs/>
        </w:rPr>
        <w:t xml:space="preserve"> </w:t>
      </w:r>
      <w:r w:rsidRPr="00BD2A09">
        <w:rPr>
          <w:rFonts w:ascii="Times New Roman" w:hAnsi="Times New Roman" w:cs="Times New Roman"/>
        </w:rPr>
        <w:t>(2025)</w:t>
      </w:r>
      <w:r w:rsidRPr="00B95237">
        <w:rPr>
          <w:rFonts w:ascii="Times New Roman" w:hAnsi="Times New Roman" w:cs="Times New Roman"/>
        </w:rPr>
        <w:t xml:space="preserve">. </w:t>
      </w:r>
    </w:p>
    <w:p w14:paraId="7E5785D3" w14:textId="77777777" w:rsidR="006D523F" w:rsidRDefault="006D523F" w:rsidP="00304A17">
      <w:pPr>
        <w:rPr>
          <w:rFonts w:ascii="Times New Roman" w:hAnsi="Times New Roman" w:cs="Times New Roman"/>
        </w:rPr>
      </w:pPr>
      <w:r w:rsidRPr="006D523F">
        <w:rPr>
          <w:rFonts w:ascii="Times New Roman" w:hAnsi="Times New Roman" w:cs="Times New Roman"/>
        </w:rPr>
        <w:t>Taken together, the panel investigates AI interfaces as technical, symbolic, and affective formations that mediate emerging forms of techno-sociality, reorganize the relation between bodies, machines, and the cultural imagination, and reopen fundamental ethical and philosophical questions: Do robots and digital beings possess emotions, agency, or something akin to a soul? Can they think or create independently? Might they be considered subjects of rights? And what do such questions reveal about the shifting boundaries of the human?</w:t>
      </w:r>
    </w:p>
    <w:p w14:paraId="1219CBBA" w14:textId="34716C61" w:rsidR="00AC60F9" w:rsidRDefault="00AC60F9" w:rsidP="00304A17">
      <w:pPr>
        <w:rPr>
          <w:rFonts w:ascii="Times New Roman" w:hAnsi="Times New Roman" w:cs="Times New Roman"/>
        </w:rPr>
      </w:pPr>
      <w:r>
        <w:rPr>
          <w:rFonts w:ascii="Times New Roman" w:hAnsi="Times New Roman" w:cs="Times New Roman"/>
        </w:rPr>
        <w:t>We are welcoming perspectives from different geo-political vantage points</w:t>
      </w:r>
      <w:r w:rsidR="00D07DA6">
        <w:rPr>
          <w:rFonts w:ascii="Times New Roman" w:hAnsi="Times New Roman" w:cs="Times New Roman"/>
        </w:rPr>
        <w:t xml:space="preserve"> (South Korea, Japan, Australia</w:t>
      </w:r>
      <w:r w:rsidR="00C8635A">
        <w:rPr>
          <w:rFonts w:ascii="Times New Roman" w:hAnsi="Times New Roman" w:cs="Times New Roman"/>
        </w:rPr>
        <w:t>, China, India, etc.</w:t>
      </w:r>
      <w:r w:rsidR="00C57B27">
        <w:rPr>
          <w:rFonts w:ascii="Times New Roman" w:hAnsi="Times New Roman" w:cs="Times New Roman"/>
        </w:rPr>
        <w:t>)</w:t>
      </w:r>
      <w:r>
        <w:rPr>
          <w:rFonts w:ascii="Times New Roman" w:hAnsi="Times New Roman" w:cs="Times New Roman"/>
        </w:rPr>
        <w:t xml:space="preserve">. The initial </w:t>
      </w:r>
      <w:r w:rsidR="00752371">
        <w:rPr>
          <w:rFonts w:ascii="Times New Roman" w:hAnsi="Times New Roman" w:cs="Times New Roman"/>
        </w:rPr>
        <w:t>idea of the conference was developed by a German-American collaboration as part of the Baden-W</w:t>
      </w:r>
      <w:r w:rsidR="004D5E11">
        <w:rPr>
          <w:rFonts w:ascii="Times New Roman" w:hAnsi="Times New Roman" w:cs="Times New Roman"/>
        </w:rPr>
        <w:t>ü</w:t>
      </w:r>
      <w:r w:rsidR="00752371">
        <w:rPr>
          <w:rFonts w:ascii="Times New Roman" w:hAnsi="Times New Roman" w:cs="Times New Roman"/>
        </w:rPr>
        <w:t xml:space="preserve">rttemberg Faculty Mobility Program that also includes student involvement/study abroad components. </w:t>
      </w:r>
    </w:p>
    <w:p w14:paraId="509999D2" w14:textId="77777777" w:rsidR="00E73932" w:rsidRDefault="00E73932" w:rsidP="00304A17">
      <w:pPr>
        <w:rPr>
          <w:rFonts w:ascii="Times New Roman" w:hAnsi="Times New Roman" w:cs="Times New Roman"/>
        </w:rPr>
      </w:pPr>
    </w:p>
    <w:p w14:paraId="66A8CED8" w14:textId="5CE5A0A5" w:rsidR="00E73932" w:rsidRPr="006F483D" w:rsidRDefault="00035486" w:rsidP="00304A17">
      <w:pPr>
        <w:rPr>
          <w:rFonts w:ascii="Times New Roman" w:hAnsi="Times New Roman" w:cs="Times New Roman"/>
          <w:b/>
          <w:bCs/>
        </w:rPr>
      </w:pPr>
      <w:r>
        <w:rPr>
          <w:rFonts w:ascii="Times New Roman" w:hAnsi="Times New Roman" w:cs="Times New Roman"/>
          <w:b/>
          <w:bCs/>
        </w:rPr>
        <w:t>Possible topics include (but are not limited to):</w:t>
      </w:r>
    </w:p>
    <w:p w14:paraId="4B78793B" w14:textId="2F7F25F2" w:rsidR="00E73932" w:rsidRDefault="00E73932" w:rsidP="00CA6673">
      <w:pPr>
        <w:spacing w:line="240" w:lineRule="auto"/>
        <w:rPr>
          <w:rFonts w:ascii="Times New Roman" w:hAnsi="Times New Roman" w:cs="Times New Roman"/>
        </w:rPr>
      </w:pPr>
      <w:r>
        <w:rPr>
          <w:rFonts w:ascii="Times New Roman" w:hAnsi="Times New Roman" w:cs="Times New Roman"/>
        </w:rPr>
        <w:t>*</w:t>
      </w:r>
      <w:r w:rsidR="00B71C67">
        <w:rPr>
          <w:rFonts w:ascii="Times New Roman" w:hAnsi="Times New Roman" w:cs="Times New Roman"/>
        </w:rPr>
        <w:t>Reproduction and A.I.</w:t>
      </w:r>
    </w:p>
    <w:p w14:paraId="0885EA08" w14:textId="4845EE75" w:rsidR="00B71C67" w:rsidRDefault="00B71C67" w:rsidP="00CA6673">
      <w:pPr>
        <w:spacing w:line="240" w:lineRule="auto"/>
        <w:rPr>
          <w:rFonts w:ascii="Times New Roman" w:hAnsi="Times New Roman" w:cs="Times New Roman"/>
        </w:rPr>
      </w:pPr>
      <w:r>
        <w:rPr>
          <w:rFonts w:ascii="Times New Roman" w:hAnsi="Times New Roman" w:cs="Times New Roman"/>
        </w:rPr>
        <w:t>*Gender/Queerness/Binaries in the relationship between Humans and Machines</w:t>
      </w:r>
    </w:p>
    <w:p w14:paraId="42977551" w14:textId="0C86FE18" w:rsidR="003134EF" w:rsidRDefault="003134EF" w:rsidP="00CA6673">
      <w:pPr>
        <w:spacing w:line="240" w:lineRule="auto"/>
        <w:rPr>
          <w:rFonts w:ascii="Times New Roman" w:hAnsi="Times New Roman" w:cs="Times New Roman"/>
        </w:rPr>
      </w:pPr>
      <w:r>
        <w:rPr>
          <w:rFonts w:ascii="Times New Roman" w:hAnsi="Times New Roman" w:cs="Times New Roman"/>
        </w:rPr>
        <w:t>*Interface between Media industry (popular knowledge) and experts</w:t>
      </w:r>
    </w:p>
    <w:p w14:paraId="23733D2E" w14:textId="19444FED" w:rsidR="00E55911" w:rsidRDefault="00E55911" w:rsidP="00CA6673">
      <w:pPr>
        <w:spacing w:line="240" w:lineRule="auto"/>
        <w:rPr>
          <w:rFonts w:ascii="Times New Roman" w:hAnsi="Times New Roman" w:cs="Times New Roman"/>
        </w:rPr>
      </w:pPr>
      <w:r>
        <w:rPr>
          <w:rFonts w:ascii="Times New Roman" w:hAnsi="Times New Roman" w:cs="Times New Roman"/>
        </w:rPr>
        <w:t>*Consumption of A.I.</w:t>
      </w:r>
    </w:p>
    <w:p w14:paraId="4A3CE576" w14:textId="3D0241FF" w:rsidR="00E55911" w:rsidRDefault="00E55911" w:rsidP="00CA6673">
      <w:pPr>
        <w:spacing w:line="240" w:lineRule="auto"/>
        <w:rPr>
          <w:rFonts w:ascii="Times New Roman" w:hAnsi="Times New Roman" w:cs="Times New Roman"/>
        </w:rPr>
      </w:pPr>
      <w:r>
        <w:rPr>
          <w:rFonts w:ascii="Times New Roman" w:hAnsi="Times New Roman" w:cs="Times New Roman"/>
        </w:rPr>
        <w:t>*Fear and Anxiety surrounding A.I.</w:t>
      </w:r>
    </w:p>
    <w:p w14:paraId="5FD12159" w14:textId="5C70A1F9" w:rsidR="0049053F" w:rsidRDefault="0049053F" w:rsidP="00CA6673">
      <w:pPr>
        <w:spacing w:line="240" w:lineRule="auto"/>
        <w:rPr>
          <w:rFonts w:ascii="Times New Roman" w:hAnsi="Times New Roman" w:cs="Times New Roman"/>
        </w:rPr>
      </w:pPr>
      <w:r>
        <w:rPr>
          <w:rFonts w:ascii="Times New Roman" w:hAnsi="Times New Roman" w:cs="Times New Roman"/>
        </w:rPr>
        <w:t>*Cybernetics and A.I.</w:t>
      </w:r>
    </w:p>
    <w:p w14:paraId="3A23EADB" w14:textId="55BCA20B"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*Cyborg, Posthuman, posthumanism</w:t>
      </w:r>
    </w:p>
    <w:p w14:paraId="0EF5A083" w14:textId="3AA6AA6A"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*Adaptive/assistive technology</w:t>
      </w:r>
    </w:p>
    <w:p w14:paraId="001B89FA" w14:textId="26E465EC"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*Co-creation between humans and machines</w:t>
      </w:r>
    </w:p>
    <w:p w14:paraId="0C3D6BB9" w14:textId="3786193D"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*Data feminism</w:t>
      </w:r>
    </w:p>
    <w:p w14:paraId="2B5A43E4" w14:textId="2E830211"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*AI assisted technology</w:t>
      </w:r>
    </w:p>
    <w:p w14:paraId="40EB57B2" w14:textId="72F315E6"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*Gender in automation and decision-making</w:t>
      </w:r>
    </w:p>
    <w:p w14:paraId="1F9027A6" w14:textId="729BFC95"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*Techno-orientalism </w:t>
      </w:r>
    </w:p>
    <w:p w14:paraId="45EF5BD2" w14:textId="63A43B5B"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*Gender and AI-powered platform studies </w:t>
      </w:r>
    </w:p>
    <w:p w14:paraId="0AA26C25" w14:textId="2E85F364" w:rsidR="00CA6673" w:rsidRPr="00CA6673" w:rsidRDefault="00CA6673" w:rsidP="00CA6673">
      <w:pPr>
        <w:shd w:val="clear" w:color="auto" w:fill="FFFFFF"/>
        <w:spacing w:after="0" w:line="240" w:lineRule="auto"/>
        <w:textAlignment w:val="baseline"/>
        <w:rPr>
          <w:rFonts w:ascii="Times New Roman" w:eastAsia="Times New Roman" w:hAnsi="Times New Roman" w:cs="Times New Roman"/>
          <w:color w:val="000000"/>
          <w:kern w:val="0"/>
          <w14:ligatures w14:val="none"/>
        </w:rPr>
      </w:pPr>
      <w:r w:rsidRPr="00CA6673">
        <w:rPr>
          <w:rFonts w:ascii="Times New Roman" w:eastAsia="Times New Roman" w:hAnsi="Times New Roman" w:cs="Times New Roman"/>
          <w:color w:val="000000"/>
          <w:kern w:val="0"/>
          <w14:ligatures w14:val="none"/>
        </w:rPr>
        <w:t>*Gendered labor and technology</w:t>
      </w:r>
    </w:p>
    <w:p w14:paraId="141B8DA7" w14:textId="77777777" w:rsidR="00CA6673" w:rsidRPr="00CA6673" w:rsidRDefault="00CA6673" w:rsidP="00CA6673">
      <w:pPr>
        <w:spacing w:after="0" w:line="240" w:lineRule="auto"/>
        <w:rPr>
          <w:rFonts w:ascii="Times New Roman" w:eastAsia="Times New Roman" w:hAnsi="Times New Roman" w:cs="Times New Roman"/>
          <w:kern w:val="0"/>
          <w14:ligatures w14:val="none"/>
        </w:rPr>
      </w:pPr>
    </w:p>
    <w:p w14:paraId="364D7A88" w14:textId="6835DAEE" w:rsidR="005550C2" w:rsidRPr="00836462" w:rsidRDefault="005550C2" w:rsidP="00304A17">
      <w:pPr>
        <w:rPr>
          <w:rFonts w:ascii="Times New Roman" w:hAnsi="Times New Roman" w:cs="Times New Roman"/>
          <w:b/>
          <w:bCs/>
        </w:rPr>
      </w:pPr>
      <w:r w:rsidRPr="00836462">
        <w:rPr>
          <w:rFonts w:ascii="Times New Roman" w:hAnsi="Times New Roman" w:cs="Times New Roman"/>
          <w:b/>
          <w:bCs/>
        </w:rPr>
        <w:lastRenderedPageBreak/>
        <w:t xml:space="preserve">Keynote Speakers: </w:t>
      </w:r>
    </w:p>
    <w:p w14:paraId="4350F789" w14:textId="30F3CD6A" w:rsidR="005550C2" w:rsidRPr="000205AB" w:rsidRDefault="005550C2" w:rsidP="00304A17">
      <w:pPr>
        <w:rPr>
          <w:rFonts w:ascii="Times New Roman" w:hAnsi="Times New Roman" w:cs="Times New Roman"/>
          <w:lang w:val="fr-FR"/>
        </w:rPr>
      </w:pPr>
      <w:r w:rsidRPr="000205AB">
        <w:rPr>
          <w:rFonts w:ascii="Times New Roman" w:hAnsi="Times New Roman" w:cs="Times New Roman"/>
          <w:lang w:val="fr-FR"/>
        </w:rPr>
        <w:t xml:space="preserve">Dr. Marianne </w:t>
      </w:r>
      <w:proofErr w:type="spellStart"/>
      <w:r w:rsidRPr="000205AB">
        <w:rPr>
          <w:rFonts w:ascii="Times New Roman" w:hAnsi="Times New Roman" w:cs="Times New Roman"/>
          <w:lang w:val="fr-FR"/>
        </w:rPr>
        <w:t>Kac</w:t>
      </w:r>
      <w:proofErr w:type="spellEnd"/>
      <w:r w:rsidR="00A70AA0" w:rsidRPr="000205AB">
        <w:rPr>
          <w:rFonts w:ascii="Times New Roman" w:hAnsi="Times New Roman" w:cs="Times New Roman"/>
          <w:lang w:val="fr-FR"/>
        </w:rPr>
        <w:t>-</w:t>
      </w:r>
      <w:r w:rsidRPr="000205AB">
        <w:rPr>
          <w:rFonts w:ascii="Times New Roman" w:hAnsi="Times New Roman" w:cs="Times New Roman"/>
          <w:lang w:val="fr-FR"/>
        </w:rPr>
        <w:t>Vergne, Paris</w:t>
      </w:r>
      <w:r w:rsidR="00A70AA0" w:rsidRPr="000205AB">
        <w:rPr>
          <w:rFonts w:ascii="Times New Roman" w:hAnsi="Times New Roman" w:cs="Times New Roman"/>
          <w:lang w:val="fr-FR"/>
        </w:rPr>
        <w:t xml:space="preserve">-Est </w:t>
      </w:r>
      <w:proofErr w:type="spellStart"/>
      <w:r w:rsidR="00A70AA0" w:rsidRPr="000205AB">
        <w:rPr>
          <w:rFonts w:ascii="Times New Roman" w:hAnsi="Times New Roman" w:cs="Times New Roman"/>
          <w:lang w:val="fr-FR"/>
        </w:rPr>
        <w:t>Creteil</w:t>
      </w:r>
      <w:proofErr w:type="spellEnd"/>
      <w:r w:rsidR="00A70AA0" w:rsidRPr="000205AB">
        <w:rPr>
          <w:rFonts w:ascii="Times New Roman" w:hAnsi="Times New Roman" w:cs="Times New Roman"/>
          <w:lang w:val="fr-FR"/>
        </w:rPr>
        <w:t>, France</w:t>
      </w:r>
    </w:p>
    <w:p w14:paraId="2E0E165A" w14:textId="77777777" w:rsidR="00115A38" w:rsidRDefault="00115A38" w:rsidP="00115A38">
      <w:pPr>
        <w:rPr>
          <w:rFonts w:ascii="Times New Roman" w:hAnsi="Times New Roman" w:cs="Times New Roman"/>
        </w:rPr>
      </w:pPr>
      <w:r>
        <w:rPr>
          <w:rFonts w:ascii="Times New Roman" w:hAnsi="Times New Roman" w:cs="Times New Roman"/>
        </w:rPr>
        <w:t>Wendell Wallach, ethics and governance of emerging technology</w:t>
      </w:r>
    </w:p>
    <w:p w14:paraId="55DC7763" w14:textId="537691FC" w:rsidR="005550C2" w:rsidRDefault="005550C2" w:rsidP="00304A17">
      <w:pPr>
        <w:rPr>
          <w:rFonts w:ascii="Times New Roman" w:hAnsi="Times New Roman" w:cs="Times New Roman"/>
        </w:rPr>
      </w:pPr>
      <w:r>
        <w:rPr>
          <w:rFonts w:ascii="Times New Roman" w:hAnsi="Times New Roman" w:cs="Times New Roman"/>
        </w:rPr>
        <w:t xml:space="preserve">Dr. </w:t>
      </w:r>
      <w:r w:rsidR="00836462">
        <w:rPr>
          <w:rFonts w:ascii="Times New Roman" w:hAnsi="Times New Roman" w:cs="Times New Roman"/>
        </w:rPr>
        <w:t xml:space="preserve">Catrin </w:t>
      </w:r>
      <w:r>
        <w:rPr>
          <w:rFonts w:ascii="Times New Roman" w:hAnsi="Times New Roman" w:cs="Times New Roman"/>
        </w:rPr>
        <w:t xml:space="preserve">Misselhorn, </w:t>
      </w:r>
      <w:r w:rsidR="00836462">
        <w:rPr>
          <w:rFonts w:ascii="Times New Roman" w:hAnsi="Times New Roman" w:cs="Times New Roman"/>
        </w:rPr>
        <w:t>University of G</w:t>
      </w:r>
      <w:r w:rsidR="00A70AA0">
        <w:rPr>
          <w:rFonts w:ascii="Times New Roman" w:hAnsi="Times New Roman" w:cs="Times New Roman"/>
        </w:rPr>
        <w:t>ö</w:t>
      </w:r>
      <w:r w:rsidR="00836462">
        <w:rPr>
          <w:rFonts w:ascii="Times New Roman" w:hAnsi="Times New Roman" w:cs="Times New Roman"/>
        </w:rPr>
        <w:t xml:space="preserve">ttingen, </w:t>
      </w:r>
      <w:r>
        <w:rPr>
          <w:rFonts w:ascii="Times New Roman" w:hAnsi="Times New Roman" w:cs="Times New Roman"/>
        </w:rPr>
        <w:t>Germany</w:t>
      </w:r>
    </w:p>
    <w:p w14:paraId="4F49D97B" w14:textId="77777777" w:rsidR="00C5090E" w:rsidRDefault="00C5090E" w:rsidP="00304A17">
      <w:pPr>
        <w:rPr>
          <w:rFonts w:ascii="Times New Roman" w:hAnsi="Times New Roman" w:cs="Times New Roman"/>
        </w:rPr>
      </w:pPr>
    </w:p>
    <w:p w14:paraId="6F24290E" w14:textId="77777777" w:rsidR="00C5090E" w:rsidRPr="00AA29F5" w:rsidRDefault="00C5090E" w:rsidP="00C5090E">
      <w:pPr>
        <w:rPr>
          <w:rFonts w:ascii="Times New Roman" w:hAnsi="Times New Roman" w:cs="Times New Roman"/>
          <w:b/>
          <w:bCs/>
        </w:rPr>
      </w:pPr>
      <w:r w:rsidRPr="00AA29F5">
        <w:rPr>
          <w:rFonts w:ascii="Times New Roman" w:hAnsi="Times New Roman" w:cs="Times New Roman"/>
          <w:b/>
          <w:bCs/>
        </w:rPr>
        <w:t>Organizing Committee:</w:t>
      </w:r>
    </w:p>
    <w:p w14:paraId="5947F585" w14:textId="77777777" w:rsidR="00C5090E" w:rsidRDefault="00C5090E" w:rsidP="00C5090E">
      <w:pPr>
        <w:rPr>
          <w:rFonts w:ascii="Times New Roman" w:hAnsi="Times New Roman" w:cs="Times New Roman"/>
        </w:rPr>
      </w:pPr>
      <w:r>
        <w:rPr>
          <w:rFonts w:ascii="Times New Roman" w:hAnsi="Times New Roman" w:cs="Times New Roman"/>
        </w:rPr>
        <w:t>Dr. Beate Ochsner, University of Constance, Germany</w:t>
      </w:r>
    </w:p>
    <w:p w14:paraId="38A2DDB0" w14:textId="77777777" w:rsidR="00C5090E" w:rsidRDefault="00C5090E" w:rsidP="00C5090E">
      <w:pPr>
        <w:rPr>
          <w:rFonts w:ascii="Times New Roman" w:hAnsi="Times New Roman" w:cs="Times New Roman"/>
        </w:rPr>
      </w:pPr>
      <w:r>
        <w:rPr>
          <w:rFonts w:ascii="Times New Roman" w:hAnsi="Times New Roman" w:cs="Times New Roman"/>
        </w:rPr>
        <w:t>Dr. Micky Lee, Suffolk University</w:t>
      </w:r>
    </w:p>
    <w:p w14:paraId="5B1F71C4" w14:textId="77777777" w:rsidR="00C5090E" w:rsidRPr="00AC7017" w:rsidRDefault="00C5090E" w:rsidP="00C5090E">
      <w:pPr>
        <w:rPr>
          <w:rFonts w:ascii="Times New Roman" w:hAnsi="Times New Roman" w:cs="Times New Roman"/>
          <w:lang w:val="de-DE"/>
        </w:rPr>
      </w:pPr>
      <w:r w:rsidRPr="00AC7017">
        <w:rPr>
          <w:rFonts w:ascii="Times New Roman" w:hAnsi="Times New Roman" w:cs="Times New Roman"/>
          <w:lang w:val="de-DE"/>
        </w:rPr>
        <w:t>Dr. Karen A. Ritzenhoff, CCSU</w:t>
      </w:r>
    </w:p>
    <w:p w14:paraId="605C5B52" w14:textId="77777777" w:rsidR="00C5090E" w:rsidRPr="00AC7017" w:rsidRDefault="00C5090E" w:rsidP="00C5090E">
      <w:pPr>
        <w:rPr>
          <w:rFonts w:ascii="Times New Roman" w:hAnsi="Times New Roman" w:cs="Times New Roman"/>
          <w:lang w:val="de-DE"/>
        </w:rPr>
      </w:pPr>
      <w:r w:rsidRPr="00AC7017">
        <w:rPr>
          <w:rFonts w:ascii="Times New Roman" w:hAnsi="Times New Roman" w:cs="Times New Roman"/>
          <w:lang w:val="de-DE"/>
        </w:rPr>
        <w:t>Dr. Julie Kim, CCSU</w:t>
      </w:r>
    </w:p>
    <w:p w14:paraId="522840F0" w14:textId="77777777" w:rsidR="00C5090E" w:rsidRDefault="00C5090E" w:rsidP="00C5090E">
      <w:pPr>
        <w:rPr>
          <w:rFonts w:ascii="Times New Roman" w:hAnsi="Times New Roman" w:cs="Times New Roman"/>
        </w:rPr>
      </w:pPr>
      <w:r>
        <w:rPr>
          <w:rFonts w:ascii="Times New Roman" w:hAnsi="Times New Roman" w:cs="Times New Roman"/>
        </w:rPr>
        <w:t>Dr. Anna Young, CCSU</w:t>
      </w:r>
    </w:p>
    <w:p w14:paraId="6D502375" w14:textId="77777777" w:rsidR="00C5090E" w:rsidRDefault="00C5090E" w:rsidP="00C5090E">
      <w:pPr>
        <w:rPr>
          <w:rFonts w:ascii="Times New Roman" w:hAnsi="Times New Roman" w:cs="Times New Roman"/>
        </w:rPr>
      </w:pPr>
      <w:r>
        <w:rPr>
          <w:rFonts w:ascii="Times New Roman" w:hAnsi="Times New Roman" w:cs="Times New Roman"/>
        </w:rPr>
        <w:t>Dr. Erin Ortiz, CCSU</w:t>
      </w:r>
    </w:p>
    <w:p w14:paraId="52CCFF95" w14:textId="5C0845BD" w:rsidR="00115A38" w:rsidRPr="00D23352" w:rsidRDefault="00115A38" w:rsidP="00C5090E">
      <w:pPr>
        <w:rPr>
          <w:rFonts w:ascii="Times New Roman" w:hAnsi="Times New Roman" w:cs="Times New Roman"/>
        </w:rPr>
      </w:pPr>
      <w:r w:rsidRPr="00D23352">
        <w:rPr>
          <w:rFonts w:ascii="Times New Roman" w:hAnsi="Times New Roman" w:cs="Times New Roman"/>
        </w:rPr>
        <w:t xml:space="preserve">Dr. </w:t>
      </w:r>
      <w:r w:rsidR="00D23352" w:rsidRPr="00D23352">
        <w:rPr>
          <w:rFonts w:ascii="Times New Roman" w:hAnsi="Times New Roman" w:cs="Times New Roman"/>
        </w:rPr>
        <w:t xml:space="preserve">Annie Wan, </w:t>
      </w:r>
      <w:r w:rsidR="00D23352" w:rsidRPr="00D23352">
        <w:rPr>
          <w:rFonts w:ascii="Times New Roman" w:hAnsi="Times New Roman" w:cs="Times New Roman"/>
          <w:color w:val="000000"/>
        </w:rPr>
        <w:t>University of British Columbia (Okanagan)</w:t>
      </w:r>
    </w:p>
    <w:p w14:paraId="366D2B67" w14:textId="77777777" w:rsidR="00C5090E" w:rsidRDefault="00C5090E" w:rsidP="00C5090E">
      <w:pPr>
        <w:rPr>
          <w:rFonts w:ascii="Times New Roman" w:hAnsi="Times New Roman" w:cs="Times New Roman"/>
        </w:rPr>
      </w:pPr>
    </w:p>
    <w:p w14:paraId="1526D77A" w14:textId="60E78D85" w:rsidR="00C5090E" w:rsidRPr="00AA29F5" w:rsidRDefault="00C5090E" w:rsidP="00C5090E">
      <w:pPr>
        <w:rPr>
          <w:rFonts w:ascii="Times New Roman" w:hAnsi="Times New Roman" w:cs="Times New Roman"/>
          <w:b/>
          <w:bCs/>
        </w:rPr>
      </w:pPr>
      <w:r w:rsidRPr="00AA29F5">
        <w:rPr>
          <w:rFonts w:ascii="Times New Roman" w:hAnsi="Times New Roman" w:cs="Times New Roman"/>
          <w:b/>
          <w:bCs/>
        </w:rPr>
        <w:t>Advisory Committee</w:t>
      </w:r>
      <w:r w:rsidR="00FF3DFE">
        <w:rPr>
          <w:rFonts w:ascii="Times New Roman" w:hAnsi="Times New Roman" w:cs="Times New Roman"/>
          <w:b/>
          <w:bCs/>
        </w:rPr>
        <w:t xml:space="preserve"> at CCSU</w:t>
      </w:r>
      <w:r w:rsidRPr="00AA29F5">
        <w:rPr>
          <w:rFonts w:ascii="Times New Roman" w:hAnsi="Times New Roman" w:cs="Times New Roman"/>
          <w:b/>
          <w:bCs/>
        </w:rPr>
        <w:t>:</w:t>
      </w:r>
    </w:p>
    <w:p w14:paraId="0E251A9F" w14:textId="77777777" w:rsidR="00C5090E" w:rsidRPr="00561BE9" w:rsidRDefault="00C5090E" w:rsidP="00C5090E">
      <w:pPr>
        <w:rPr>
          <w:rFonts w:ascii="Times New Roman" w:hAnsi="Times New Roman" w:cs="Times New Roman"/>
        </w:rPr>
      </w:pPr>
      <w:r>
        <w:rPr>
          <w:rFonts w:ascii="Times New Roman" w:hAnsi="Times New Roman" w:cs="Times New Roman"/>
        </w:rPr>
        <w:t>Prof. Brad Heck, Multimedia/Communication</w:t>
      </w:r>
    </w:p>
    <w:p w14:paraId="407AFB30" w14:textId="77777777" w:rsidR="00C5090E" w:rsidRDefault="00C5090E" w:rsidP="00C5090E">
      <w:pPr>
        <w:rPr>
          <w:rFonts w:ascii="Times New Roman" w:hAnsi="Times New Roman" w:cs="Times New Roman"/>
        </w:rPr>
      </w:pPr>
      <w:r>
        <w:rPr>
          <w:rFonts w:ascii="Times New Roman" w:hAnsi="Times New Roman" w:cs="Times New Roman"/>
        </w:rPr>
        <w:t>Prof. Jeanne Criscola, Art and Design</w:t>
      </w:r>
    </w:p>
    <w:p w14:paraId="49032778" w14:textId="77777777" w:rsidR="00C5090E" w:rsidRDefault="00C5090E" w:rsidP="00C5090E">
      <w:pPr>
        <w:rPr>
          <w:rFonts w:ascii="Times New Roman" w:hAnsi="Times New Roman" w:cs="Times New Roman"/>
        </w:rPr>
      </w:pPr>
      <w:r>
        <w:rPr>
          <w:rFonts w:ascii="Times New Roman" w:hAnsi="Times New Roman" w:cs="Times New Roman"/>
        </w:rPr>
        <w:t>Prof. Peggy A. Bloomer, Art and Design</w:t>
      </w:r>
    </w:p>
    <w:p w14:paraId="190E07EE" w14:textId="77777777" w:rsidR="00C5090E" w:rsidRDefault="00C5090E" w:rsidP="00C5090E">
      <w:pPr>
        <w:rPr>
          <w:rFonts w:ascii="Times New Roman" w:hAnsi="Times New Roman" w:cs="Times New Roman"/>
        </w:rPr>
      </w:pPr>
      <w:r>
        <w:rPr>
          <w:rFonts w:ascii="Times New Roman" w:hAnsi="Times New Roman" w:cs="Times New Roman"/>
        </w:rPr>
        <w:t>Dr. Tyler Kynn, History/Game Studies</w:t>
      </w:r>
    </w:p>
    <w:p w14:paraId="4A52E710" w14:textId="77777777" w:rsidR="00C5090E" w:rsidRDefault="00C5090E" w:rsidP="00C5090E">
      <w:pPr>
        <w:rPr>
          <w:rFonts w:ascii="Times New Roman" w:hAnsi="Times New Roman" w:cs="Times New Roman"/>
        </w:rPr>
      </w:pPr>
      <w:r>
        <w:rPr>
          <w:rFonts w:ascii="Times New Roman" w:hAnsi="Times New Roman" w:cs="Times New Roman"/>
        </w:rPr>
        <w:t xml:space="preserve">Duane Pierre, </w:t>
      </w:r>
      <w:proofErr w:type="spellStart"/>
      <w:r>
        <w:rPr>
          <w:rFonts w:ascii="Times New Roman" w:hAnsi="Times New Roman" w:cs="Times New Roman"/>
        </w:rPr>
        <w:t>ParaDYM</w:t>
      </w:r>
      <w:proofErr w:type="spellEnd"/>
      <w:r>
        <w:rPr>
          <w:rFonts w:ascii="Times New Roman" w:hAnsi="Times New Roman" w:cs="Times New Roman"/>
        </w:rPr>
        <w:t xml:space="preserve"> Academy, New Britain, CT</w:t>
      </w:r>
    </w:p>
    <w:p w14:paraId="69773417" w14:textId="77777777" w:rsidR="00C5090E" w:rsidRDefault="00C5090E" w:rsidP="00C5090E">
      <w:pPr>
        <w:rPr>
          <w:rFonts w:ascii="Times New Roman" w:hAnsi="Times New Roman" w:cs="Times New Roman"/>
        </w:rPr>
      </w:pPr>
      <w:r>
        <w:rPr>
          <w:rFonts w:ascii="Times New Roman" w:hAnsi="Times New Roman" w:cs="Times New Roman"/>
        </w:rPr>
        <w:t>Dr. Carolyn Jacobs, Communication</w:t>
      </w:r>
    </w:p>
    <w:p w14:paraId="60A23BE0" w14:textId="1D60CE15" w:rsidR="00AF5C34" w:rsidRDefault="00C5090E">
      <w:pPr>
        <w:rPr>
          <w:rFonts w:ascii="Times New Roman" w:hAnsi="Times New Roman" w:cs="Times New Roman"/>
        </w:rPr>
      </w:pPr>
      <w:r>
        <w:rPr>
          <w:rFonts w:ascii="Times New Roman" w:hAnsi="Times New Roman" w:cs="Times New Roman"/>
        </w:rPr>
        <w:t>Dr. Nina Kelly, Communication</w:t>
      </w:r>
    </w:p>
    <w:p w14:paraId="6B24DFBD" w14:textId="77777777" w:rsidR="00AF5C34" w:rsidRDefault="00AF5C34">
      <w:pPr>
        <w:rPr>
          <w:rFonts w:ascii="Times New Roman" w:hAnsi="Times New Roman" w:cs="Times New Roman"/>
        </w:rPr>
      </w:pPr>
    </w:p>
    <w:sectPr w:rsidR="00AF5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E9"/>
    <w:rsid w:val="000205AB"/>
    <w:rsid w:val="00035486"/>
    <w:rsid w:val="000A119C"/>
    <w:rsid w:val="00115A38"/>
    <w:rsid w:val="00195811"/>
    <w:rsid w:val="00244AD5"/>
    <w:rsid w:val="002A6E6A"/>
    <w:rsid w:val="002B3BCE"/>
    <w:rsid w:val="00304A17"/>
    <w:rsid w:val="003134EF"/>
    <w:rsid w:val="0035786A"/>
    <w:rsid w:val="00381703"/>
    <w:rsid w:val="00393A1D"/>
    <w:rsid w:val="0047434F"/>
    <w:rsid w:val="0049053F"/>
    <w:rsid w:val="004A1094"/>
    <w:rsid w:val="004D2279"/>
    <w:rsid w:val="004D5E11"/>
    <w:rsid w:val="004F7809"/>
    <w:rsid w:val="0052616A"/>
    <w:rsid w:val="005550C2"/>
    <w:rsid w:val="00561BE9"/>
    <w:rsid w:val="005D6516"/>
    <w:rsid w:val="006000F9"/>
    <w:rsid w:val="00604323"/>
    <w:rsid w:val="00612606"/>
    <w:rsid w:val="00617811"/>
    <w:rsid w:val="00634FAF"/>
    <w:rsid w:val="006D2E7F"/>
    <w:rsid w:val="006D49BC"/>
    <w:rsid w:val="006D523F"/>
    <w:rsid w:val="006F483D"/>
    <w:rsid w:val="006F7F03"/>
    <w:rsid w:val="00726E42"/>
    <w:rsid w:val="00733AB4"/>
    <w:rsid w:val="00752371"/>
    <w:rsid w:val="0075490A"/>
    <w:rsid w:val="007768B1"/>
    <w:rsid w:val="00820D41"/>
    <w:rsid w:val="008243ED"/>
    <w:rsid w:val="00836462"/>
    <w:rsid w:val="008456C3"/>
    <w:rsid w:val="008C7B5F"/>
    <w:rsid w:val="009701E5"/>
    <w:rsid w:val="00A068CD"/>
    <w:rsid w:val="00A16ECC"/>
    <w:rsid w:val="00A4522E"/>
    <w:rsid w:val="00A54C28"/>
    <w:rsid w:val="00A649F7"/>
    <w:rsid w:val="00A70AA0"/>
    <w:rsid w:val="00A97163"/>
    <w:rsid w:val="00AA0D01"/>
    <w:rsid w:val="00AA29F5"/>
    <w:rsid w:val="00AC5E50"/>
    <w:rsid w:val="00AC60F9"/>
    <w:rsid w:val="00AC7017"/>
    <w:rsid w:val="00AD1A95"/>
    <w:rsid w:val="00AD23D1"/>
    <w:rsid w:val="00AF5C34"/>
    <w:rsid w:val="00B04A6B"/>
    <w:rsid w:val="00B35FDA"/>
    <w:rsid w:val="00B43C8E"/>
    <w:rsid w:val="00B71C67"/>
    <w:rsid w:val="00B95237"/>
    <w:rsid w:val="00BD2A09"/>
    <w:rsid w:val="00C218C1"/>
    <w:rsid w:val="00C3546E"/>
    <w:rsid w:val="00C5090E"/>
    <w:rsid w:val="00C57B27"/>
    <w:rsid w:val="00C8635A"/>
    <w:rsid w:val="00CA6673"/>
    <w:rsid w:val="00CE31EA"/>
    <w:rsid w:val="00CE7E9C"/>
    <w:rsid w:val="00CF2654"/>
    <w:rsid w:val="00CF7F20"/>
    <w:rsid w:val="00D07DA6"/>
    <w:rsid w:val="00D23352"/>
    <w:rsid w:val="00D6774B"/>
    <w:rsid w:val="00DE7DC0"/>
    <w:rsid w:val="00E43001"/>
    <w:rsid w:val="00E55911"/>
    <w:rsid w:val="00E73932"/>
    <w:rsid w:val="00E90718"/>
    <w:rsid w:val="00EA6B5A"/>
    <w:rsid w:val="00EC2C06"/>
    <w:rsid w:val="00EE016D"/>
    <w:rsid w:val="00F60BD5"/>
    <w:rsid w:val="00F86892"/>
    <w:rsid w:val="00FF300C"/>
    <w:rsid w:val="00FF3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BD354"/>
  <w15:chartTrackingRefBased/>
  <w15:docId w15:val="{5685DB6E-96D5-9B40-BA58-E8732F39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61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61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61BE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1BE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61BE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61BE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1BE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1BE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1BE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1BE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61BE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61BE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61BE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61BE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61BE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1BE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1BE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1BE9"/>
    <w:rPr>
      <w:rFonts w:eastAsiaTheme="majorEastAsia" w:cstheme="majorBidi"/>
      <w:color w:val="272727" w:themeColor="text1" w:themeTint="D8"/>
    </w:rPr>
  </w:style>
  <w:style w:type="paragraph" w:styleId="Titre">
    <w:name w:val="Title"/>
    <w:basedOn w:val="Normal"/>
    <w:next w:val="Normal"/>
    <w:link w:val="TitreCar"/>
    <w:uiPriority w:val="10"/>
    <w:qFormat/>
    <w:rsid w:val="00561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1BE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1BE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1BE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1BE9"/>
    <w:pPr>
      <w:spacing w:before="160"/>
      <w:jc w:val="center"/>
    </w:pPr>
    <w:rPr>
      <w:i/>
      <w:iCs/>
      <w:color w:val="404040" w:themeColor="text1" w:themeTint="BF"/>
    </w:rPr>
  </w:style>
  <w:style w:type="character" w:customStyle="1" w:styleId="CitationCar">
    <w:name w:val="Citation Car"/>
    <w:basedOn w:val="Policepardfaut"/>
    <w:link w:val="Citation"/>
    <w:uiPriority w:val="29"/>
    <w:rsid w:val="00561BE9"/>
    <w:rPr>
      <w:i/>
      <w:iCs/>
      <w:color w:val="404040" w:themeColor="text1" w:themeTint="BF"/>
    </w:rPr>
  </w:style>
  <w:style w:type="paragraph" w:styleId="Paragraphedeliste">
    <w:name w:val="List Paragraph"/>
    <w:basedOn w:val="Normal"/>
    <w:uiPriority w:val="34"/>
    <w:qFormat/>
    <w:rsid w:val="00561BE9"/>
    <w:pPr>
      <w:ind w:left="720"/>
      <w:contextualSpacing/>
    </w:pPr>
  </w:style>
  <w:style w:type="character" w:styleId="Emphaseintense">
    <w:name w:val="Intense Emphasis"/>
    <w:basedOn w:val="Policepardfaut"/>
    <w:uiPriority w:val="21"/>
    <w:qFormat/>
    <w:rsid w:val="00561BE9"/>
    <w:rPr>
      <w:i/>
      <w:iCs/>
      <w:color w:val="0F4761" w:themeColor="accent1" w:themeShade="BF"/>
    </w:rPr>
  </w:style>
  <w:style w:type="paragraph" w:styleId="Citationintense">
    <w:name w:val="Intense Quote"/>
    <w:basedOn w:val="Normal"/>
    <w:next w:val="Normal"/>
    <w:link w:val="CitationintenseCar"/>
    <w:uiPriority w:val="30"/>
    <w:qFormat/>
    <w:rsid w:val="00561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1BE9"/>
    <w:rPr>
      <w:i/>
      <w:iCs/>
      <w:color w:val="0F4761" w:themeColor="accent1" w:themeShade="BF"/>
    </w:rPr>
  </w:style>
  <w:style w:type="character" w:styleId="Rfrenceintense">
    <w:name w:val="Intense Reference"/>
    <w:basedOn w:val="Policepardfaut"/>
    <w:uiPriority w:val="32"/>
    <w:qFormat/>
    <w:rsid w:val="00561BE9"/>
    <w:rPr>
      <w:b/>
      <w:bCs/>
      <w:smallCaps/>
      <w:color w:val="0F4761" w:themeColor="accent1" w:themeShade="BF"/>
      <w:spacing w:val="5"/>
    </w:rPr>
  </w:style>
  <w:style w:type="paragraph" w:styleId="Rvision">
    <w:name w:val="Revision"/>
    <w:hidden/>
    <w:uiPriority w:val="99"/>
    <w:semiHidden/>
    <w:rsid w:val="00AC7017"/>
    <w:pPr>
      <w:spacing w:after="0" w:line="240" w:lineRule="auto"/>
    </w:pPr>
  </w:style>
  <w:style w:type="character" w:styleId="Marquedecommentaire">
    <w:name w:val="annotation reference"/>
    <w:basedOn w:val="Policepardfaut"/>
    <w:uiPriority w:val="99"/>
    <w:semiHidden/>
    <w:unhideWhenUsed/>
    <w:rsid w:val="00AC7017"/>
    <w:rPr>
      <w:sz w:val="16"/>
      <w:szCs w:val="16"/>
    </w:rPr>
  </w:style>
  <w:style w:type="paragraph" w:styleId="Commentaire">
    <w:name w:val="annotation text"/>
    <w:basedOn w:val="Normal"/>
    <w:link w:val="CommentaireCar"/>
    <w:uiPriority w:val="99"/>
    <w:unhideWhenUsed/>
    <w:rsid w:val="00AC7017"/>
    <w:pPr>
      <w:spacing w:line="240" w:lineRule="auto"/>
    </w:pPr>
    <w:rPr>
      <w:sz w:val="20"/>
      <w:szCs w:val="20"/>
    </w:rPr>
  </w:style>
  <w:style w:type="character" w:customStyle="1" w:styleId="CommentaireCar">
    <w:name w:val="Commentaire Car"/>
    <w:basedOn w:val="Policepardfaut"/>
    <w:link w:val="Commentaire"/>
    <w:uiPriority w:val="99"/>
    <w:rsid w:val="00AC7017"/>
    <w:rPr>
      <w:sz w:val="20"/>
      <w:szCs w:val="20"/>
    </w:rPr>
  </w:style>
  <w:style w:type="paragraph" w:styleId="Objetducommentaire">
    <w:name w:val="annotation subject"/>
    <w:basedOn w:val="Commentaire"/>
    <w:next w:val="Commentaire"/>
    <w:link w:val="ObjetducommentaireCar"/>
    <w:uiPriority w:val="99"/>
    <w:semiHidden/>
    <w:unhideWhenUsed/>
    <w:rsid w:val="00AC7017"/>
    <w:rPr>
      <w:b/>
      <w:bCs/>
    </w:rPr>
  </w:style>
  <w:style w:type="character" w:customStyle="1" w:styleId="ObjetducommentaireCar">
    <w:name w:val="Objet du commentaire Car"/>
    <w:basedOn w:val="CommentaireCar"/>
    <w:link w:val="Objetducommentaire"/>
    <w:uiPriority w:val="99"/>
    <w:semiHidden/>
    <w:rsid w:val="00AC7017"/>
    <w:rPr>
      <w:b/>
      <w:bCs/>
      <w:sz w:val="20"/>
      <w:szCs w:val="20"/>
    </w:rPr>
  </w:style>
  <w:style w:type="character" w:styleId="Lienhypertexte">
    <w:name w:val="Hyperlink"/>
    <w:basedOn w:val="Policepardfaut"/>
    <w:uiPriority w:val="99"/>
    <w:unhideWhenUsed/>
    <w:rsid w:val="00A4522E"/>
    <w:rPr>
      <w:color w:val="0000FF"/>
      <w:u w:val="single"/>
    </w:rPr>
  </w:style>
  <w:style w:type="character" w:customStyle="1" w:styleId="UnresolvedMention">
    <w:name w:val="Unresolved Mention"/>
    <w:basedOn w:val="Policepardfaut"/>
    <w:uiPriority w:val="99"/>
    <w:semiHidden/>
    <w:unhideWhenUsed/>
    <w:rsid w:val="00AC5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a.young@CCSU.edu" TargetMode="External"/><Relationship Id="rId5" Type="http://schemas.openxmlformats.org/officeDocument/2006/relationships/hyperlink" Target="mailto:Yeojinkim@CCSU.edu" TargetMode="External"/><Relationship Id="rId4" Type="http://schemas.openxmlformats.org/officeDocument/2006/relationships/hyperlink" Target="mailto:Ritzenhoffk@CC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fcba52-c02e-499b-ad96-4f9d05855f39}" enabled="1" method="Standard" siteId="{2329c570-b580-4223-803b-427d800e81b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4769</Characters>
  <Application>Microsoft Office Word</Application>
  <DocSecurity>0</DocSecurity>
  <Lines>39</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Ritzenhoff, Karen (Communication)</dc:creator>
  <cp:keywords/>
  <dc:description/>
  <cp:lastModifiedBy>Utilisateur Windows</cp:lastModifiedBy>
  <cp:revision>2</cp:revision>
  <cp:lastPrinted>2026-09-18T15:34:00Z</cp:lastPrinted>
  <dcterms:created xsi:type="dcterms:W3CDTF">2026-09-25T15:32:00Z</dcterms:created>
  <dcterms:modified xsi:type="dcterms:W3CDTF">2026-09-25T15:32:00Z</dcterms:modified>
</cp:coreProperties>
</file>