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45B8" w14:textId="5E5C774E" w:rsidR="00D72A0E" w:rsidRPr="00D72A0E" w:rsidRDefault="00D72A0E" w:rsidP="00D72A0E">
      <w:pPr>
        <w:rPr>
          <w:rFonts w:ascii="Times New Roman" w:eastAsia="Times New Roman" w:hAnsi="Times New Roman" w:cs="Times New Roman"/>
          <w:color w:val="000000" w:themeColor="text1"/>
          <w:lang w:eastAsia="fr-FR"/>
        </w:rPr>
      </w:pPr>
      <w:r w:rsidRPr="00D72A0E">
        <w:rPr>
          <w:rFonts w:ascii="Calibri" w:eastAsia="Times New Roman" w:hAnsi="Calibri" w:cs="Calibri"/>
          <w:color w:val="000000" w:themeColor="text1"/>
          <w:shd w:val="clear" w:color="auto" w:fill="FFFFFF"/>
          <w:lang w:eastAsia="fr-FR"/>
        </w:rPr>
        <w:t>Le prochain séminaire d</w:t>
      </w:r>
      <w:r w:rsidR="0009618F">
        <w:rPr>
          <w:rFonts w:ascii="Calibri" w:eastAsia="Times New Roman" w:hAnsi="Calibri" w:cs="Calibri"/>
          <w:color w:val="000000" w:themeColor="text1"/>
          <w:shd w:val="clear" w:color="auto" w:fill="FFFFFF"/>
          <w:lang w:eastAsia="fr-FR"/>
        </w:rPr>
        <w:t>e l’</w:t>
      </w:r>
      <w:r w:rsidR="0009618F" w:rsidRPr="0009618F">
        <w:rPr>
          <w:rFonts w:ascii="Calibri" w:eastAsia="Times New Roman" w:hAnsi="Calibri" w:cs="Calibri"/>
          <w:color w:val="000000" w:themeColor="text1"/>
          <w:shd w:val="clear" w:color="auto" w:fill="FFFFFF"/>
          <w:lang w:eastAsia="fr-FR"/>
        </w:rPr>
        <w:t>EA741</w:t>
      </w:r>
      <w:r w:rsidR="0009618F">
        <w:rPr>
          <w:rFonts w:ascii="Calibri" w:eastAsia="Times New Roman" w:hAnsi="Calibri" w:cs="Calibri"/>
          <w:color w:val="000000" w:themeColor="text1"/>
          <w:shd w:val="clear" w:color="auto" w:fill="FFFFFF"/>
          <w:lang w:eastAsia="fr-FR"/>
        </w:rPr>
        <w:t xml:space="preserve"> - </w:t>
      </w:r>
      <w:r w:rsidRPr="00D72A0E">
        <w:rPr>
          <w:rFonts w:ascii="Calibri" w:eastAsia="Times New Roman" w:hAnsi="Calibri" w:cs="Calibri"/>
          <w:color w:val="000000" w:themeColor="text1"/>
          <w:shd w:val="clear" w:color="auto" w:fill="FFFFFF"/>
          <w:lang w:eastAsia="fr-FR"/>
        </w:rPr>
        <w:t>EMMA aura lieu le mardi 25 octobre 2022 à 18h</w:t>
      </w:r>
      <w:r w:rsidR="0009618F">
        <w:rPr>
          <w:rFonts w:ascii="Calibri" w:eastAsia="Times New Roman" w:hAnsi="Calibri" w:cs="Calibri"/>
          <w:color w:val="000000" w:themeColor="text1"/>
          <w:shd w:val="clear" w:color="auto" w:fill="FFFFFF"/>
          <w:lang w:eastAsia="fr-FR"/>
        </w:rPr>
        <w:t xml:space="preserve"> au campus Saint Charles, Université Paul Valéry Montpellier 3</w:t>
      </w:r>
      <w:r w:rsidRPr="00D72A0E">
        <w:rPr>
          <w:rFonts w:ascii="Calibri" w:eastAsia="Times New Roman" w:hAnsi="Calibri" w:cs="Calibri"/>
          <w:color w:val="000000" w:themeColor="text1"/>
          <w:shd w:val="clear" w:color="auto" w:fill="FFFFFF"/>
          <w:lang w:eastAsia="fr-FR"/>
        </w:rPr>
        <w:t xml:space="preserve"> </w:t>
      </w:r>
      <w:r w:rsidR="0009618F">
        <w:rPr>
          <w:rFonts w:ascii="Calibri" w:eastAsia="Times New Roman" w:hAnsi="Calibri" w:cs="Calibri"/>
          <w:color w:val="000000" w:themeColor="text1"/>
          <w:shd w:val="clear" w:color="auto" w:fill="FFFFFF"/>
          <w:lang w:eastAsia="fr-FR"/>
        </w:rPr>
        <w:t>(</w:t>
      </w:r>
      <w:r w:rsidRPr="00D72A0E">
        <w:rPr>
          <w:rFonts w:ascii="Calibri" w:eastAsia="Times New Roman" w:hAnsi="Calibri" w:cs="Calibri"/>
          <w:color w:val="000000" w:themeColor="text1"/>
          <w:shd w:val="clear" w:color="auto" w:fill="FFFFFF"/>
          <w:lang w:eastAsia="fr-FR"/>
        </w:rPr>
        <w:t>salle 126 STC1).</w:t>
      </w:r>
      <w:r w:rsidRPr="00D72A0E">
        <w:rPr>
          <w:rFonts w:ascii="Calibri" w:eastAsia="Times New Roman" w:hAnsi="Calibri" w:cs="Calibri"/>
          <w:color w:val="000000" w:themeColor="text1"/>
          <w:shd w:val="clear" w:color="auto" w:fill="FFFFFF"/>
          <w:lang w:eastAsia="fr-FR"/>
        </w:rPr>
        <w:br/>
      </w:r>
    </w:p>
    <w:p w14:paraId="27B2657C" w14:textId="1F397E6A" w:rsidR="00D72A0E" w:rsidRPr="00D72A0E" w:rsidRDefault="00D72A0E" w:rsidP="00D72A0E">
      <w:pPr>
        <w:shd w:val="clear" w:color="auto" w:fill="FFFFFF"/>
        <w:spacing w:before="100" w:beforeAutospacing="1" w:after="100" w:afterAutospacing="1"/>
        <w:jc w:val="both"/>
        <w:rPr>
          <w:rFonts w:ascii="Arial" w:eastAsia="Times New Roman" w:hAnsi="Arial" w:cs="Arial"/>
          <w:color w:val="000000" w:themeColor="text1"/>
          <w:lang w:eastAsia="fr-FR"/>
        </w:rPr>
      </w:pPr>
      <w:r w:rsidRPr="00D72A0E">
        <w:rPr>
          <w:rFonts w:ascii="Arial" w:eastAsia="Times New Roman" w:hAnsi="Arial" w:cs="Arial"/>
          <w:color w:val="000000" w:themeColor="text1"/>
          <w:lang w:eastAsia="fr-FR"/>
        </w:rPr>
        <w:t xml:space="preserve">Le groupe de recherche EMMA accueille Valérie </w:t>
      </w:r>
      <w:proofErr w:type="spellStart"/>
      <w:r w:rsidRPr="00D72A0E">
        <w:rPr>
          <w:rFonts w:ascii="Arial" w:eastAsia="Times New Roman" w:hAnsi="Arial" w:cs="Arial"/>
          <w:color w:val="000000" w:themeColor="text1"/>
          <w:lang w:eastAsia="fr-FR"/>
        </w:rPr>
        <w:t>Rauzier</w:t>
      </w:r>
      <w:proofErr w:type="spellEnd"/>
      <w:r w:rsidRPr="00D72A0E">
        <w:rPr>
          <w:rFonts w:ascii="Arial" w:eastAsia="Times New Roman" w:hAnsi="Arial" w:cs="Arial"/>
          <w:color w:val="000000" w:themeColor="text1"/>
          <w:lang w:eastAsia="fr-FR"/>
        </w:rPr>
        <w:t xml:space="preserve"> pour la présentation de son ouvrage paru cet automne dans la série « Profils américains » de la collection « Horizons anglophones » consacré à l’écrivaine américaine Kathy Acker : </w:t>
      </w:r>
      <w:proofErr w:type="spellStart"/>
      <w:r w:rsidRPr="00D72A0E">
        <w:rPr>
          <w:rFonts w:ascii="Arial" w:eastAsia="Times New Roman" w:hAnsi="Arial" w:cs="Arial"/>
          <w:i/>
          <w:iCs/>
          <w:color w:val="000000" w:themeColor="text1"/>
          <w:lang w:eastAsia="fr-FR"/>
        </w:rPr>
        <w:t>Eat</w:t>
      </w:r>
      <w:proofErr w:type="spellEnd"/>
      <w:r w:rsidRPr="00D72A0E">
        <w:rPr>
          <w:rFonts w:ascii="Arial" w:eastAsia="Times New Roman" w:hAnsi="Arial" w:cs="Arial"/>
          <w:i/>
          <w:iCs/>
          <w:color w:val="000000" w:themeColor="text1"/>
          <w:lang w:eastAsia="fr-FR"/>
        </w:rPr>
        <w:t xml:space="preserve"> </w:t>
      </w:r>
      <w:proofErr w:type="spellStart"/>
      <w:r w:rsidRPr="00D72A0E">
        <w:rPr>
          <w:rFonts w:ascii="Arial" w:eastAsia="Times New Roman" w:hAnsi="Arial" w:cs="Arial"/>
          <w:i/>
          <w:iCs/>
          <w:color w:val="000000" w:themeColor="text1"/>
          <w:lang w:eastAsia="fr-FR"/>
        </w:rPr>
        <w:t>your</w:t>
      </w:r>
      <w:proofErr w:type="spellEnd"/>
      <w:r w:rsidRPr="00D72A0E">
        <w:rPr>
          <w:rFonts w:ascii="Arial" w:eastAsia="Times New Roman" w:hAnsi="Arial" w:cs="Arial"/>
          <w:i/>
          <w:iCs/>
          <w:color w:val="000000" w:themeColor="text1"/>
          <w:lang w:eastAsia="fr-FR"/>
        </w:rPr>
        <w:t xml:space="preserve"> </w:t>
      </w:r>
      <w:proofErr w:type="spellStart"/>
      <w:r w:rsidRPr="00D72A0E">
        <w:rPr>
          <w:rFonts w:ascii="Arial" w:eastAsia="Times New Roman" w:hAnsi="Arial" w:cs="Arial"/>
          <w:i/>
          <w:iCs/>
          <w:color w:val="000000" w:themeColor="text1"/>
          <w:lang w:eastAsia="fr-FR"/>
        </w:rPr>
        <w:t>heart</w:t>
      </w:r>
      <w:proofErr w:type="spellEnd"/>
      <w:r w:rsidRPr="00D72A0E">
        <w:rPr>
          <w:rFonts w:ascii="Arial" w:eastAsia="Times New Roman" w:hAnsi="Arial" w:cs="Arial"/>
          <w:i/>
          <w:iCs/>
          <w:color w:val="000000" w:themeColor="text1"/>
          <w:lang w:eastAsia="fr-FR"/>
        </w:rPr>
        <w:t xml:space="preserve"> </w:t>
      </w:r>
      <w:proofErr w:type="gramStart"/>
      <w:r w:rsidRPr="00D72A0E">
        <w:rPr>
          <w:rFonts w:ascii="Arial" w:eastAsia="Times New Roman" w:hAnsi="Arial" w:cs="Arial"/>
          <w:i/>
          <w:iCs/>
          <w:color w:val="000000" w:themeColor="text1"/>
          <w:lang w:eastAsia="fr-FR"/>
        </w:rPr>
        <w:t>Out:</w:t>
      </w:r>
      <w:proofErr w:type="gramEnd"/>
      <w:r w:rsidRPr="00D72A0E">
        <w:rPr>
          <w:rFonts w:ascii="Arial" w:eastAsia="Times New Roman" w:hAnsi="Arial" w:cs="Arial"/>
          <w:i/>
          <w:iCs/>
          <w:color w:val="000000" w:themeColor="text1"/>
          <w:lang w:eastAsia="fr-FR"/>
        </w:rPr>
        <w:t xml:space="preserve"> The </w:t>
      </w:r>
      <w:proofErr w:type="spellStart"/>
      <w:r w:rsidRPr="00D72A0E">
        <w:rPr>
          <w:rFonts w:ascii="Arial" w:eastAsia="Times New Roman" w:hAnsi="Arial" w:cs="Arial"/>
          <w:i/>
          <w:iCs/>
          <w:color w:val="000000" w:themeColor="text1"/>
          <w:lang w:eastAsia="fr-FR"/>
        </w:rPr>
        <w:t>Lifework</w:t>
      </w:r>
      <w:proofErr w:type="spellEnd"/>
      <w:r w:rsidRPr="00D72A0E">
        <w:rPr>
          <w:rFonts w:ascii="Arial" w:eastAsia="Times New Roman" w:hAnsi="Arial" w:cs="Arial"/>
          <w:i/>
          <w:iCs/>
          <w:color w:val="000000" w:themeColor="text1"/>
          <w:lang w:eastAsia="fr-FR"/>
        </w:rPr>
        <w:t xml:space="preserve"> of Kathy Acker</w:t>
      </w:r>
      <w:r w:rsidRPr="00D72A0E">
        <w:rPr>
          <w:rFonts w:ascii="Arial" w:eastAsia="Times New Roman" w:hAnsi="Arial" w:cs="Arial"/>
          <w:color w:val="000000" w:themeColor="text1"/>
          <w:lang w:eastAsia="fr-FR"/>
        </w:rPr>
        <w:t> (PULM, 2022).</w:t>
      </w:r>
      <w:r w:rsidRPr="00D72A0E">
        <w:rPr>
          <w:rFonts w:ascii="Arial" w:eastAsia="Times New Roman" w:hAnsi="Arial" w:cs="Arial"/>
          <w:color w:val="000000" w:themeColor="text1"/>
          <w:lang w:eastAsia="fr-FR"/>
        </w:rPr>
        <w:t xml:space="preserve"> </w:t>
      </w:r>
      <w:r w:rsidRPr="00D72A0E">
        <w:rPr>
          <w:rFonts w:ascii="Arial" w:eastAsia="Times New Roman" w:hAnsi="Arial" w:cs="Arial"/>
          <w:color w:val="000000" w:themeColor="text1"/>
          <w:lang w:eastAsia="fr-FR"/>
        </w:rPr>
        <w:t>Dans le cadre du thématique de l’axe 3 du séminaire, « Faire commun », les contributions critiques et créatrices de ce recueil seront à l’honneur pour révéler la voix audacieuse de cette poétesse, performeuse et romancière.</w:t>
      </w:r>
    </w:p>
    <w:p w14:paraId="01EBFE06" w14:textId="77777777" w:rsidR="00D72A0E" w:rsidRPr="00D72A0E" w:rsidRDefault="00D72A0E" w:rsidP="00D72A0E">
      <w:pPr>
        <w:shd w:val="clear" w:color="auto" w:fill="FFFFFF"/>
        <w:spacing w:before="100" w:beforeAutospacing="1" w:after="100" w:afterAutospacing="1"/>
        <w:jc w:val="center"/>
        <w:rPr>
          <w:rFonts w:ascii="Arial" w:eastAsia="Times New Roman" w:hAnsi="Arial" w:cs="Arial"/>
          <w:color w:val="000000" w:themeColor="text1"/>
          <w:lang w:eastAsia="fr-FR"/>
        </w:rPr>
      </w:pPr>
      <w:r w:rsidRPr="00D72A0E">
        <w:rPr>
          <w:rFonts w:ascii="Arial" w:eastAsia="Times New Roman" w:hAnsi="Arial" w:cs="Arial"/>
          <w:color w:val="000000" w:themeColor="text1"/>
          <w:lang w:eastAsia="fr-FR"/>
        </w:rPr>
        <w:t> </w:t>
      </w:r>
      <w:r w:rsidRPr="00D72A0E">
        <w:rPr>
          <w:rFonts w:ascii="Arial" w:eastAsia="Times New Roman" w:hAnsi="Arial" w:cs="Arial"/>
          <w:b/>
          <w:bCs/>
          <w:color w:val="000000" w:themeColor="text1"/>
          <w:lang w:eastAsia="fr-FR"/>
        </w:rPr>
        <w:t>Séance du 25 octobre, 18h00, salle 126</w:t>
      </w:r>
    </w:p>
    <w:p w14:paraId="557CD397" w14:textId="77777777" w:rsidR="00D72A0E" w:rsidRPr="00D72A0E" w:rsidRDefault="00D72A0E" w:rsidP="00D72A0E">
      <w:pPr>
        <w:shd w:val="clear" w:color="auto" w:fill="FFFFFF"/>
        <w:spacing w:before="100" w:beforeAutospacing="1" w:after="100" w:afterAutospacing="1"/>
        <w:jc w:val="both"/>
        <w:rPr>
          <w:rFonts w:ascii="Arial" w:eastAsia="Times New Roman" w:hAnsi="Arial" w:cs="Arial"/>
          <w:color w:val="000000" w:themeColor="text1"/>
          <w:lang w:eastAsia="fr-FR"/>
        </w:rPr>
      </w:pPr>
      <w:r w:rsidRPr="00D72A0E">
        <w:rPr>
          <w:rFonts w:ascii="Arial" w:eastAsia="Times New Roman" w:hAnsi="Arial" w:cs="Arial"/>
          <w:color w:val="000000" w:themeColor="text1"/>
          <w:lang w:eastAsia="fr-FR"/>
        </w:rPr>
        <w:t> </w:t>
      </w:r>
      <w:r w:rsidRPr="00D72A0E">
        <w:rPr>
          <w:rFonts w:ascii="Arial" w:eastAsia="Times New Roman" w:hAnsi="Arial" w:cs="Arial"/>
          <w:b/>
          <w:bCs/>
          <w:color w:val="000000" w:themeColor="text1"/>
          <w:lang w:val="en-US" w:eastAsia="fr-FR"/>
        </w:rPr>
        <w:t xml:space="preserve">Valérie </w:t>
      </w:r>
      <w:proofErr w:type="spellStart"/>
      <w:r w:rsidRPr="00D72A0E">
        <w:rPr>
          <w:rFonts w:ascii="Arial" w:eastAsia="Times New Roman" w:hAnsi="Arial" w:cs="Arial"/>
          <w:b/>
          <w:bCs/>
          <w:color w:val="000000" w:themeColor="text1"/>
          <w:lang w:val="en-US" w:eastAsia="fr-FR"/>
        </w:rPr>
        <w:t>Rauzier</w:t>
      </w:r>
      <w:proofErr w:type="spellEnd"/>
      <w:r w:rsidRPr="00D72A0E">
        <w:rPr>
          <w:rFonts w:ascii="Arial" w:eastAsia="Times New Roman" w:hAnsi="Arial" w:cs="Arial"/>
          <w:b/>
          <w:bCs/>
          <w:color w:val="000000" w:themeColor="text1"/>
          <w:lang w:val="en-US" w:eastAsia="fr-FR"/>
        </w:rPr>
        <w:t>, ed. </w:t>
      </w:r>
      <w:r w:rsidRPr="00D72A0E">
        <w:rPr>
          <w:rFonts w:ascii="Arial" w:eastAsia="Times New Roman" w:hAnsi="Arial" w:cs="Arial"/>
          <w:b/>
          <w:bCs/>
          <w:i/>
          <w:iCs/>
          <w:color w:val="000000" w:themeColor="text1"/>
          <w:lang w:val="en-US" w:eastAsia="fr-FR"/>
        </w:rPr>
        <w:t>Eat your heart Out: The Lifework of Kathy Acker</w:t>
      </w:r>
      <w:r w:rsidRPr="00D72A0E">
        <w:rPr>
          <w:rFonts w:ascii="Arial" w:eastAsia="Times New Roman" w:hAnsi="Arial" w:cs="Arial"/>
          <w:b/>
          <w:bCs/>
          <w:color w:val="000000" w:themeColor="text1"/>
          <w:lang w:val="en-US" w:eastAsia="fr-FR"/>
        </w:rPr>
        <w:t>. </w:t>
      </w:r>
      <w:r w:rsidRPr="00D72A0E">
        <w:rPr>
          <w:rFonts w:ascii="Arial" w:eastAsia="Times New Roman" w:hAnsi="Arial" w:cs="Arial"/>
          <w:b/>
          <w:bCs/>
          <w:color w:val="000000" w:themeColor="text1"/>
          <w:lang w:eastAsia="fr-FR"/>
        </w:rPr>
        <w:t>Coll. “Horizons anglophones”, Série, “Profils américains”. Montpellier : Presses universitaires de la Méditerranée, 2022.</w:t>
      </w:r>
    </w:p>
    <w:p w14:paraId="30CE3687" w14:textId="1150D4F8" w:rsidR="00D72A0E" w:rsidRPr="00D72A0E" w:rsidRDefault="00D72A0E" w:rsidP="00D72A0E">
      <w:pPr>
        <w:shd w:val="clear" w:color="auto" w:fill="FFFFFF"/>
        <w:spacing w:before="100" w:beforeAutospacing="1" w:after="100" w:afterAutospacing="1" w:line="293" w:lineRule="atLeast"/>
        <w:jc w:val="center"/>
        <w:rPr>
          <w:rFonts w:ascii="Arial" w:eastAsia="Times New Roman" w:hAnsi="Arial" w:cs="Arial"/>
          <w:color w:val="666666"/>
          <w:lang w:eastAsia="fr-FR"/>
        </w:rPr>
      </w:pPr>
      <w:r w:rsidRPr="00D72A0E">
        <w:rPr>
          <w:rFonts w:ascii="Arial" w:eastAsia="Times New Roman" w:hAnsi="Arial" w:cs="Arial"/>
          <w:b/>
          <w:bCs/>
          <w:color w:val="0080FF"/>
          <w:lang w:eastAsia="fr-FR"/>
        </w:rPr>
        <w:fldChar w:fldCharType="begin"/>
      </w:r>
      <w:r w:rsidRPr="00D72A0E">
        <w:rPr>
          <w:rFonts w:ascii="Arial" w:eastAsia="Times New Roman" w:hAnsi="Arial" w:cs="Arial"/>
          <w:b/>
          <w:bCs/>
          <w:color w:val="0080FF"/>
          <w:lang w:eastAsia="fr-FR"/>
        </w:rPr>
        <w:instrText xml:space="preserve"> INCLUDEPICTURE "https://mail.univ-montp3.fr/webmail/?_task=mail&amp;_action=get&amp;_uid=MjJlMWNjOGM1ZjQ1ZmFiZSMyMDAwOQ%3D%3D&amp;_mbox=INBOX&amp;_part=2.2&amp;_embed=1" \* MERGEFORMATINET </w:instrText>
      </w:r>
      <w:r w:rsidRPr="00D72A0E">
        <w:rPr>
          <w:rFonts w:ascii="Arial" w:eastAsia="Times New Roman" w:hAnsi="Arial" w:cs="Arial"/>
          <w:b/>
          <w:bCs/>
          <w:color w:val="0080FF"/>
          <w:lang w:eastAsia="fr-FR"/>
        </w:rPr>
        <w:fldChar w:fldCharType="separate"/>
      </w:r>
      <w:r>
        <w:rPr>
          <w:rFonts w:ascii="Arial" w:eastAsia="Times New Roman" w:hAnsi="Arial" w:cs="Arial"/>
          <w:b/>
          <w:bCs/>
          <w:noProof/>
          <w:color w:val="0080FF"/>
          <w:lang w:eastAsia="fr-FR"/>
        </w:rPr>
        <w:drawing>
          <wp:inline distT="0" distB="0" distL="0" distR="0" wp14:anchorId="715E2992" wp14:editId="6506E6E3">
            <wp:extent cx="3780000" cy="4626000"/>
            <wp:effectExtent l="0" t="0" r="508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3780000" cy="4626000"/>
                    </a:xfrm>
                    <a:prstGeom prst="rect">
                      <a:avLst/>
                    </a:prstGeom>
                  </pic:spPr>
                </pic:pic>
              </a:graphicData>
            </a:graphic>
          </wp:inline>
        </w:drawing>
      </w:r>
      <w:r w:rsidRPr="00D72A0E">
        <w:rPr>
          <w:rFonts w:ascii="Arial" w:eastAsia="Times New Roman" w:hAnsi="Arial" w:cs="Arial"/>
          <w:b/>
          <w:bCs/>
          <w:color w:val="0080FF"/>
          <w:lang w:eastAsia="fr-FR"/>
        </w:rPr>
        <w:fldChar w:fldCharType="end"/>
      </w:r>
    </w:p>
    <w:p w14:paraId="720EAE62" w14:textId="77777777" w:rsidR="00D72A0E" w:rsidRPr="00D72A0E" w:rsidRDefault="00D72A0E" w:rsidP="00D72A0E">
      <w:pPr>
        <w:shd w:val="clear" w:color="auto" w:fill="FFFFFF"/>
        <w:spacing w:before="100" w:beforeAutospacing="1" w:after="160"/>
        <w:jc w:val="both"/>
        <w:rPr>
          <w:rFonts w:ascii="Arial" w:eastAsia="Times New Roman" w:hAnsi="Arial" w:cs="Arial"/>
          <w:color w:val="666666"/>
          <w:lang w:eastAsia="fr-FR"/>
        </w:rPr>
      </w:pPr>
      <w:r w:rsidRPr="00D72A0E">
        <w:rPr>
          <w:rFonts w:ascii="Arial" w:eastAsia="Times New Roman" w:hAnsi="Arial" w:cs="Arial"/>
          <w:color w:val="000000"/>
          <w:lang w:eastAsia="fr-FR"/>
        </w:rPr>
        <w:t>En quoi l’œuvre de l’écrivaine expérimentale américaine Kathy Acker est-elle toujours aussi d’actualité, près de 30 ans après sa mort ? C’est la question à laquelle les articles rassemblés ici visent à apporter des réponses. A travers une exploration de textes publiés ou inédits de l’autrice, ces articles proposent des analyses du processus d’écriture « </w:t>
      </w:r>
      <w:proofErr w:type="spellStart"/>
      <w:r w:rsidRPr="00D72A0E">
        <w:rPr>
          <w:rFonts w:ascii="Arial" w:eastAsia="Times New Roman" w:hAnsi="Arial" w:cs="Arial"/>
          <w:color w:val="000000"/>
          <w:lang w:eastAsia="fr-FR"/>
        </w:rPr>
        <w:t>ackérienne</w:t>
      </w:r>
      <w:proofErr w:type="spellEnd"/>
      <w:r w:rsidRPr="00D72A0E">
        <w:rPr>
          <w:rFonts w:ascii="Arial" w:eastAsia="Times New Roman" w:hAnsi="Arial" w:cs="Arial"/>
          <w:color w:val="000000"/>
          <w:lang w:eastAsia="fr-FR"/>
        </w:rPr>
        <w:t xml:space="preserve">. » Jouant volontiers avec la porosité entre pratique théorique </w:t>
      </w:r>
      <w:r w:rsidRPr="00D72A0E">
        <w:rPr>
          <w:rFonts w:ascii="Arial" w:eastAsia="Times New Roman" w:hAnsi="Arial" w:cs="Arial"/>
          <w:color w:val="000000"/>
          <w:lang w:eastAsia="fr-FR"/>
        </w:rPr>
        <w:lastRenderedPageBreak/>
        <w:t>et artistique, ils rendent hommage aux stratégies de la « Mygale Noire. » En effet, Kathy Acker s’inscrit dans la lignée de rebelles littéraires radicaux du 20</w:t>
      </w:r>
      <w:r w:rsidRPr="00D72A0E">
        <w:rPr>
          <w:rFonts w:ascii="Arial" w:eastAsia="Times New Roman" w:hAnsi="Arial" w:cs="Arial"/>
          <w:color w:val="000000"/>
          <w:sz w:val="15"/>
          <w:szCs w:val="15"/>
          <w:vertAlign w:val="superscript"/>
          <w:lang w:eastAsia="fr-FR"/>
        </w:rPr>
        <w:t>e</w:t>
      </w:r>
      <w:r w:rsidRPr="00D72A0E">
        <w:rPr>
          <w:rFonts w:ascii="Arial" w:eastAsia="Times New Roman" w:hAnsi="Arial" w:cs="Arial"/>
          <w:color w:val="000000"/>
          <w:lang w:eastAsia="fr-FR"/>
        </w:rPr>
        <w:t> siècle qui a connu son essor avec la contre-culture américaine et s’est poursuit dans le mouvement punk. Elle a adopté les techniques de détournement, de plagiat et autres formes de transgression irrévérencieuse et choquante caractéristiques de cette écriture radicale, et, ce faisant, s’est attachée à dévoiler et à déconstruire toute technique de domination et de contrôle. En s’appropriant une multitude d’autres textes et media, Kathy Acker a subverti les genres littéraires comme sexuels. En les rendant flous et fluctuants, elle a remis en question la conception rigide, figée de l’identité comme du sens. Ces textes confirment par conséquent le rôle central, dans l’œuvre de Acker, non seulement du langage mais également du corps comme espaces de friction entre pouvoir et émancipation. Ils présentent ainsi Kathy Acker comme une autrice radicale, une artiste visionnaire.</w:t>
      </w:r>
    </w:p>
    <w:p w14:paraId="3844E189" w14:textId="77777777" w:rsidR="00D72A0E" w:rsidRPr="00D72A0E" w:rsidRDefault="00D72A0E" w:rsidP="00D72A0E">
      <w:pPr>
        <w:shd w:val="clear" w:color="auto" w:fill="FFFFFF"/>
        <w:spacing w:before="100" w:beforeAutospacing="1" w:after="160"/>
        <w:jc w:val="both"/>
        <w:rPr>
          <w:rFonts w:ascii="Arial" w:eastAsia="Times New Roman" w:hAnsi="Arial" w:cs="Arial"/>
          <w:color w:val="666666"/>
          <w:lang w:eastAsia="fr-FR"/>
        </w:rPr>
      </w:pPr>
      <w:hyperlink r:id="rId5" w:tgtFrame="_blank" w:history="1">
        <w:r w:rsidRPr="00D72A0E">
          <w:rPr>
            <w:rFonts w:ascii="Arial" w:eastAsia="Times New Roman" w:hAnsi="Arial" w:cs="Arial"/>
            <w:color w:val="205780"/>
            <w:u w:val="single"/>
            <w:lang w:eastAsia="fr-FR"/>
          </w:rPr>
          <w:t>https://www.pulm.fr/index.php/eat-your-heart-out.html</w:t>
        </w:r>
      </w:hyperlink>
    </w:p>
    <w:p w14:paraId="222A28BB" w14:textId="77777777" w:rsidR="00C547EA" w:rsidRDefault="00000000"/>
    <w:sectPr w:rsidR="00C547EA" w:rsidSect="00D575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0E"/>
    <w:rsid w:val="0009618F"/>
    <w:rsid w:val="004A1E41"/>
    <w:rsid w:val="004F4E8B"/>
    <w:rsid w:val="00B974C2"/>
    <w:rsid w:val="00D57563"/>
    <w:rsid w:val="00D70686"/>
    <w:rsid w:val="00D72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2DF3"/>
  <w15:chartTrackingRefBased/>
  <w15:docId w15:val="{D72F91E6-35DE-8245-AC46-527120E0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2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lm.fr/index.php/eat-your-heart-out.html"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McMahon</dc:creator>
  <cp:keywords/>
  <dc:description/>
  <cp:lastModifiedBy>Fiona McMahon</cp:lastModifiedBy>
  <cp:revision>2</cp:revision>
  <dcterms:created xsi:type="dcterms:W3CDTF">2022-10-19T10:39:00Z</dcterms:created>
  <dcterms:modified xsi:type="dcterms:W3CDTF">2022-10-19T19:39:00Z</dcterms:modified>
</cp:coreProperties>
</file>